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E1A58" w14:textId="27C2BDCB" w:rsidR="00B84F70" w:rsidRPr="003E6867" w:rsidRDefault="00B84F70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3E6867">
        <w:rPr>
          <w:rFonts w:ascii="Times New Roman" w:hAnsi="Times New Roman" w:cs="Times New Roman"/>
          <w:b/>
          <w:bCs/>
          <w:color w:val="FF0000"/>
        </w:rPr>
        <w:t>АВТОРСКАЯ ПРОГРАММА ПО КУРСУ ПОВЫШЕНИЯ КВАЛИФИКАЦИИ.</w:t>
      </w:r>
    </w:p>
    <w:p w14:paraId="61643D65" w14:textId="2B2BC2D3" w:rsidR="00B84F70" w:rsidRPr="003E6867" w:rsidRDefault="00B84F70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Трудовые действия, Необходимые умения, Необходимые знания –</w:t>
      </w:r>
    </w:p>
    <w:p w14:paraId="5DC2A7C8" w14:textId="06631017" w:rsidR="00B84F70" w:rsidRPr="003E6867" w:rsidRDefault="00B84F70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Профессиональный стандарт специалиста по сметному ценообразованию на этапе архитектурно-строительного проектирования (Приказ Минтруда РФ от 11.03 24г. №97н)</w:t>
      </w:r>
    </w:p>
    <w:p w14:paraId="76AB4411" w14:textId="2923655D" w:rsidR="00BB2CD5" w:rsidRPr="003E6867" w:rsidRDefault="00BB2CD5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Вступает в силу с 01.09.2024г.</w:t>
      </w:r>
    </w:p>
    <w:p w14:paraId="6F083C8E" w14:textId="0EFC4ACE" w:rsidR="00B84F70" w:rsidRPr="003E6867" w:rsidRDefault="00B84F70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+ Сметно-договорная деятельность</w:t>
      </w:r>
      <w:r w:rsidR="00BB2CD5"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(Приказ Минздравсоцразвития РФ от 23.06. 2008г. №188)</w:t>
      </w:r>
    </w:p>
    <w:p w14:paraId="2D027F60" w14:textId="2B3614F1" w:rsidR="004C30C6" w:rsidRPr="003E6867" w:rsidRDefault="00F16A6A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Ресурсно-индексный метод определения сметной стоимости</w:t>
      </w:r>
    </w:p>
    <w:p w14:paraId="0D1C62AB" w14:textId="5DBF9191" w:rsidR="00F16A6A" w:rsidRPr="003E6867" w:rsidRDefault="00F16A6A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="005554F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Два</w:t>
      </w: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24C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вари</w:t>
      </w: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r w:rsidR="00F24C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</w:t>
      </w: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та)</w:t>
      </w:r>
    </w:p>
    <w:p w14:paraId="75DE6BAD" w14:textId="72258AC7" w:rsidR="00F16A6A" w:rsidRPr="003E6867" w:rsidRDefault="00F16A6A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СИБИРСКАЯ СМЕТНАЯ ШКОЛА</w:t>
      </w:r>
    </w:p>
    <w:p w14:paraId="53AE1E28" w14:textId="6BB91B19" w:rsidR="00F16A6A" w:rsidRPr="003E6867" w:rsidRDefault="00F16A6A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г. Петропавловск – Камчатский</w:t>
      </w:r>
    </w:p>
    <w:p w14:paraId="3EEC2A59" w14:textId="7A3EE5AD" w:rsidR="00F16A6A" w:rsidRPr="003E6867" w:rsidRDefault="00F16A6A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Отель «Петропавловск»</w:t>
      </w:r>
    </w:p>
    <w:p w14:paraId="1D8909C5" w14:textId="6D949294" w:rsidR="00F16A6A" w:rsidRPr="003E6867" w:rsidRDefault="00F16A6A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10-11 октября 2024 г.</w:t>
      </w:r>
    </w:p>
    <w:p w14:paraId="022A6933" w14:textId="4A750605" w:rsidR="00F16A6A" w:rsidRPr="003E6867" w:rsidRDefault="00F16A6A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6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 9:00 до 16:00</w:t>
      </w:r>
    </w:p>
    <w:p w14:paraId="4BB16BF5" w14:textId="77777777" w:rsidR="00F16A6A" w:rsidRPr="00F24C32" w:rsidRDefault="00F16A6A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704BE5" w14:textId="207D3992" w:rsidR="00F16A6A" w:rsidRPr="00F24C32" w:rsidRDefault="00F16A6A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F24C32">
        <w:rPr>
          <w:rFonts w:ascii="Times New Roman" w:hAnsi="Times New Roman" w:cs="Times New Roman"/>
          <w:b/>
          <w:bCs/>
          <w:color w:val="0070C0"/>
        </w:rPr>
        <w:t>НАШ ВЫБОР - РЕСУРСНО-ИНДЕКСНЫЙ МЕТОД.</w:t>
      </w:r>
    </w:p>
    <w:p w14:paraId="16DDE9CE" w14:textId="1689D98A" w:rsidR="00F16A6A" w:rsidRPr="00F24C32" w:rsidRDefault="00F16A6A" w:rsidP="00F16A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F24C32">
        <w:rPr>
          <w:rFonts w:ascii="Times New Roman" w:hAnsi="Times New Roman" w:cs="Times New Roman"/>
          <w:b/>
          <w:bCs/>
          <w:color w:val="0070C0"/>
        </w:rPr>
        <w:t>Вопросы-ответы. Проблемы-решения. Преимущества.</w:t>
      </w:r>
    </w:p>
    <w:p w14:paraId="49544DC2" w14:textId="77777777" w:rsidR="00F16A6A" w:rsidRPr="00F24C32" w:rsidRDefault="00F16A6A" w:rsidP="00F16A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47970B3" w14:textId="5AD76568" w:rsidR="00F16A6A" w:rsidRPr="00F24C32" w:rsidRDefault="00F16A6A" w:rsidP="006D3ED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FF0000"/>
          <w:sz w:val="20"/>
          <w:szCs w:val="20"/>
        </w:rPr>
        <w:t>Мы работаем для всех участников инвестиционно-строительной сферы</w:t>
      </w:r>
      <w:r w:rsidR="006D3ED7" w:rsidRPr="00F24C32">
        <w:rPr>
          <w:rFonts w:ascii="Times New Roman" w:hAnsi="Times New Roman" w:cs="Times New Roman"/>
          <w:b/>
          <w:bCs/>
          <w:color w:val="FF0000"/>
          <w:sz w:val="20"/>
          <w:szCs w:val="20"/>
        </w:rPr>
        <w:t>:</w:t>
      </w:r>
    </w:p>
    <w:p w14:paraId="469B51EB" w14:textId="17F2B437" w:rsidR="00334311" w:rsidRPr="00F24C32" w:rsidRDefault="00334311" w:rsidP="00334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Для ПРОЕКТИРОВЩИКА: Всё о порядке составления сметной документации (с комментариями по «популярным» ошибкам коллег) в соответствии с ТЗ </w:t>
      </w:r>
      <w:proofErr w:type="gramStart"/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Заказчика .</w:t>
      </w:r>
      <w:proofErr w:type="gramEnd"/>
    </w:p>
    <w:p w14:paraId="4A7C9626" w14:textId="127248E8" w:rsidR="00F16A6A" w:rsidRPr="00F24C32" w:rsidRDefault="00B202F3" w:rsidP="00F16A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Для ЗАКАЗЧИКА: </w:t>
      </w:r>
    </w:p>
    <w:p w14:paraId="1CBAA735" w14:textId="444235E5" w:rsidR="00B202F3" w:rsidRPr="00F24C32" w:rsidRDefault="00B202F3" w:rsidP="00B202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Определение достоверной сметной стоимости в соответствии с действующими сметными нормативами и НПА.</w:t>
      </w:r>
    </w:p>
    <w:p w14:paraId="34C3FC4A" w14:textId="77777777" w:rsidR="00B202F3" w:rsidRPr="00F24C32" w:rsidRDefault="00B202F3" w:rsidP="00B202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Новый, уточненный в мае 2024 г., порядок расчета НМЦК.</w:t>
      </w:r>
    </w:p>
    <w:p w14:paraId="1DD73728" w14:textId="77777777" w:rsidR="00B202F3" w:rsidRPr="00F24C32" w:rsidRDefault="00B202F3" w:rsidP="00B202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Ведомость объемов конструктивных решений. Смета контракта. Контракт (Постановление Правительства РФ от 29 июня 2023 г. №1066).</w:t>
      </w:r>
    </w:p>
    <w:p w14:paraId="7FBD9FEE" w14:textId="29624F06" w:rsidR="00B202F3" w:rsidRPr="00F24C32" w:rsidRDefault="00B202F3" w:rsidP="00B202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Взаимоотношения Заказчик-Подрядчик. </w:t>
      </w:r>
    </w:p>
    <w:p w14:paraId="7A3AF913" w14:textId="4830C51A" w:rsidR="00B202F3" w:rsidRPr="00F24C32" w:rsidRDefault="00B202F3" w:rsidP="00B20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Для ПОДРЯДЧИКА</w:t>
      </w:r>
      <w:r w:rsidR="00334311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:</w:t>
      </w:r>
    </w:p>
    <w:p w14:paraId="590F775A" w14:textId="67E4C7A2" w:rsidR="00334311" w:rsidRPr="00F24C32" w:rsidRDefault="00334311" w:rsidP="003343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Проверка сметной стоимости объекта строительства (реконструкции...).</w:t>
      </w:r>
    </w:p>
    <w:p w14:paraId="1AD59CDC" w14:textId="21029CB3" w:rsidR="00334311" w:rsidRPr="00F24C32" w:rsidRDefault="00334311" w:rsidP="003343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Сметно-договорная деятельность.</w:t>
      </w:r>
    </w:p>
    <w:p w14:paraId="13E2E1AA" w14:textId="5A394EC3" w:rsidR="00334311" w:rsidRPr="00F24C32" w:rsidRDefault="00334311" w:rsidP="003343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Для КОНТРОЛИРУЮЩИХ организаций: Авторская программа, получившая высокую оценку, представителей КСП, обучившихся в 20</w:t>
      </w:r>
      <w:r w:rsidR="006D3ED7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2</w:t>
      </w: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3</w:t>
      </w:r>
      <w:r w:rsidR="006D3ED7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и апреле 2024 года в ЦНТИ «Прогресс» (г. Санкт-Петербург).</w:t>
      </w: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</w:t>
      </w:r>
    </w:p>
    <w:p w14:paraId="354C21E2" w14:textId="77777777" w:rsidR="006D3ED7" w:rsidRPr="00F24C32" w:rsidRDefault="006D3ED7" w:rsidP="006D3ED7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D549242" w14:textId="02D59D61" w:rsidR="006D3ED7" w:rsidRPr="00F24C32" w:rsidRDefault="0069343E" w:rsidP="006D3ED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24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C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Рабочая программа:</w:t>
      </w:r>
    </w:p>
    <w:p w14:paraId="00293676" w14:textId="7802B22E" w:rsidR="001A0005" w:rsidRPr="00F24C32" w:rsidRDefault="001A0005" w:rsidP="007379F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Алгоритм разработки сметной документации РИМ на строительство, реконструкцию, ремонтно-строительные работы в 2024-2025гг., согласно положениям Методики 421/пр с учетом последних изменений по </w:t>
      </w:r>
      <w:bookmarkStart w:id="0" w:name="_Hlk169089847"/>
      <w:r w:rsidRPr="00F24C32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Приказу Минстроя РФ от 30.01.2024г. №55/пр.</w:t>
      </w:r>
    </w:p>
    <w:bookmarkEnd w:id="0"/>
    <w:p w14:paraId="0103ED83" w14:textId="3A04A026" w:rsidR="001A0005" w:rsidRPr="003E6867" w:rsidRDefault="001A0005" w:rsidP="007379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F24C32">
        <w:rPr>
          <w:rFonts w:ascii="Times New Roman" w:hAnsi="Times New Roman" w:cs="Times New Roman"/>
          <w:b/>
          <w:bCs/>
          <w:color w:val="FF0000"/>
          <w:sz w:val="20"/>
          <w:szCs w:val="20"/>
        </w:rPr>
        <w:t>Новизна в определении сметной стоимости строительных ресурсов</w:t>
      </w:r>
      <w:r w:rsidRPr="003E6867">
        <w:rPr>
          <w:rFonts w:ascii="Times New Roman" w:hAnsi="Times New Roman" w:cs="Times New Roman"/>
          <w:b/>
          <w:bCs/>
          <w:color w:val="FF0000"/>
        </w:rPr>
        <w:t>:</w:t>
      </w:r>
    </w:p>
    <w:p w14:paraId="3F42E77B" w14:textId="37D7E965" w:rsidR="007C4771" w:rsidRPr="00F24C32" w:rsidRDefault="001A0005" w:rsidP="007379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Оплата труда рабочих</w:t>
      </w:r>
      <w:r w:rsidR="007379FB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и механизаторов</w:t>
      </w: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– корректирующие коэффициенты снижения производительности и </w:t>
      </w:r>
      <w:r w:rsidR="007C4771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повышенного размера оплаты труда. Учитываем, рассчитываем, отражаем в сметной стоимости последствия п.52 Методики 421/пр (Приказ Минстроя РФ от 30.01.2024г. №55/пр) и рекомендуем источник оплаты.</w:t>
      </w:r>
      <w:r w:rsidR="007C73DF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Учет дополнительного перемещения материальных ресурсов, не учтенного в ТЧ ГЭСН.</w:t>
      </w:r>
      <w:r w:rsidR="00A742C3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Форматы оплаты труда рабочих-строителей.</w:t>
      </w:r>
    </w:p>
    <w:p w14:paraId="2B364B14" w14:textId="6D3C8E86" w:rsidR="007379FB" w:rsidRPr="00F24C32" w:rsidRDefault="007379FB" w:rsidP="007379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Эксплуатация строймеханизмов и автотранспортных средств -статьи затрат, включенные в стоимость маш.-часа. Поправочные коэффициенты. Условия замены строймеханизмов в ГЭСН. Учет стоимости перебазировки. Механизированный стройинструмент. Расчет стоимости порционной подачи бетона</w:t>
      </w:r>
      <w:r w:rsidR="007C73DF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при разгрузке автобетоносмесителя в текущих ценах (РИМ)</w:t>
      </w:r>
      <w:r w:rsidR="00A742C3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и другое</w:t>
      </w:r>
      <w:r w:rsidR="007C73DF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.</w:t>
      </w:r>
    </w:p>
    <w:p w14:paraId="7A68AF18" w14:textId="77777777" w:rsidR="00BB2CD5" w:rsidRPr="00F24C32" w:rsidRDefault="007C73DF" w:rsidP="007379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Материальные ресурсы и оборудование – текущий уровень цен от отпускной цены (включая тару, упаковку, реквизит-высчитываем укрупненную </w:t>
      </w:r>
      <w:r w:rsidR="00C94A3F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норму по возврату</w:t>
      </w: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) до сметной стоимости. Новый порядок оформления Сводной таблицы результатов конъюктурного анализа. </w:t>
      </w:r>
      <w:r w:rsidR="00BB2CD5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Расчет стоимости дополнительной а/перевозки МР и оборудования с учетом сложной транспортной схемы (ПОС) по дорогам с различным покрытием. Учет стоимости ненормируемых материальных ресурсов при монтаже (демонтаже) и капитальном ремонте оборудования. Алгоритм расчета затрат на </w:t>
      </w:r>
      <w:proofErr w:type="gramStart"/>
      <w:r w:rsidR="00BB2CD5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шеф-монтаж</w:t>
      </w:r>
      <w:proofErr w:type="gramEnd"/>
      <w:r w:rsidR="00BB2CD5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оборудования.</w:t>
      </w:r>
    </w:p>
    <w:p w14:paraId="21D33CBE" w14:textId="5C17A5CF" w:rsidR="0069343E" w:rsidRPr="0069343E" w:rsidRDefault="0069343E" w:rsidP="007379F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9343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Определяем стоимость материалов и эксплуатации </w:t>
      </w:r>
      <w:proofErr w:type="spellStart"/>
      <w:r w:rsidRPr="0069343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строймеханизмов</w:t>
      </w:r>
      <w:proofErr w:type="spellEnd"/>
      <w:r w:rsidRPr="0069343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для БИМ-2001 по ИЦП, при их отсутствии в СНБ-2001 и ФГИС ЦС</w:t>
      </w:r>
    </w:p>
    <w:p w14:paraId="65C1A9DA" w14:textId="08866866" w:rsidR="007C73DF" w:rsidRPr="005554FA" w:rsidRDefault="00BB2CD5" w:rsidP="00BB2C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5554FA">
        <w:rPr>
          <w:rFonts w:ascii="Times New Roman" w:hAnsi="Times New Roman" w:cs="Times New Roman"/>
          <w:b/>
          <w:bCs/>
          <w:color w:val="002060"/>
        </w:rPr>
        <w:t>Нормативы накладных расходов и сметной прибыли</w:t>
      </w:r>
      <w:r w:rsidR="003433F4" w:rsidRPr="005554FA">
        <w:rPr>
          <w:rFonts w:ascii="Times New Roman" w:hAnsi="Times New Roman" w:cs="Times New Roman"/>
          <w:b/>
          <w:bCs/>
          <w:color w:val="002060"/>
        </w:rPr>
        <w:t xml:space="preserve">, структура, корректировка и решение вопросов по начислению </w:t>
      </w:r>
      <w:proofErr w:type="gramStart"/>
      <w:r w:rsidR="003433F4" w:rsidRPr="005554FA">
        <w:rPr>
          <w:rFonts w:ascii="Times New Roman" w:hAnsi="Times New Roman" w:cs="Times New Roman"/>
          <w:b/>
          <w:bCs/>
          <w:color w:val="002060"/>
        </w:rPr>
        <w:t>на</w:t>
      </w:r>
      <w:r w:rsidR="003E6867" w:rsidRPr="005554FA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3433F4" w:rsidRPr="005554FA">
        <w:rPr>
          <w:rFonts w:ascii="Times New Roman" w:hAnsi="Times New Roman" w:cs="Times New Roman"/>
          <w:b/>
          <w:bCs/>
          <w:color w:val="002060"/>
        </w:rPr>
        <w:t>отсутствующие</w:t>
      </w:r>
      <w:proofErr w:type="gramEnd"/>
      <w:r w:rsidR="003E6867" w:rsidRPr="005554FA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3433F4" w:rsidRPr="005554FA">
        <w:rPr>
          <w:rFonts w:ascii="Times New Roman" w:hAnsi="Times New Roman" w:cs="Times New Roman"/>
          <w:b/>
          <w:bCs/>
          <w:color w:val="002060"/>
        </w:rPr>
        <w:t>в Методиках 814/</w:t>
      </w:r>
      <w:proofErr w:type="spellStart"/>
      <w:r w:rsidR="003433F4" w:rsidRPr="005554FA">
        <w:rPr>
          <w:rFonts w:ascii="Times New Roman" w:hAnsi="Times New Roman" w:cs="Times New Roman"/>
          <w:b/>
          <w:bCs/>
          <w:color w:val="002060"/>
        </w:rPr>
        <w:t>пр</w:t>
      </w:r>
      <w:proofErr w:type="spellEnd"/>
      <w:r w:rsidR="003433F4" w:rsidRPr="005554FA">
        <w:rPr>
          <w:rFonts w:ascii="Times New Roman" w:hAnsi="Times New Roman" w:cs="Times New Roman"/>
          <w:b/>
          <w:bCs/>
          <w:color w:val="002060"/>
        </w:rPr>
        <w:t>, 774/</w:t>
      </w:r>
      <w:proofErr w:type="spellStart"/>
      <w:r w:rsidR="003433F4" w:rsidRPr="005554FA">
        <w:rPr>
          <w:rFonts w:ascii="Times New Roman" w:hAnsi="Times New Roman" w:cs="Times New Roman"/>
          <w:b/>
          <w:bCs/>
          <w:color w:val="002060"/>
        </w:rPr>
        <w:t>пр</w:t>
      </w:r>
      <w:proofErr w:type="spellEnd"/>
      <w:r w:rsidR="003433F4" w:rsidRPr="005554FA">
        <w:rPr>
          <w:rFonts w:ascii="Times New Roman" w:hAnsi="Times New Roman" w:cs="Times New Roman"/>
          <w:b/>
          <w:bCs/>
          <w:color w:val="002060"/>
        </w:rPr>
        <w:t xml:space="preserve"> виды и способы производства работ.</w:t>
      </w:r>
    </w:p>
    <w:p w14:paraId="52C3433A" w14:textId="39540A07" w:rsidR="003433F4" w:rsidRPr="005554FA" w:rsidRDefault="003433F4" w:rsidP="00BB2C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5554FA">
        <w:rPr>
          <w:rFonts w:ascii="Times New Roman" w:hAnsi="Times New Roman" w:cs="Times New Roman"/>
          <w:b/>
          <w:bCs/>
          <w:color w:val="002060"/>
        </w:rPr>
        <w:t>ССРСС – итоговый документ на этапе архитектурно-строительного проектирования.</w:t>
      </w:r>
    </w:p>
    <w:p w14:paraId="70263D29" w14:textId="40C71C51" w:rsidR="003433F4" w:rsidRPr="005554FA" w:rsidRDefault="003433F4" w:rsidP="003433F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</w:rPr>
      </w:pPr>
      <w:r w:rsidRPr="005554FA">
        <w:rPr>
          <w:rFonts w:ascii="Times New Roman" w:hAnsi="Times New Roman" w:cs="Times New Roman"/>
          <w:b/>
          <w:bCs/>
          <w:color w:val="002060"/>
        </w:rPr>
        <w:t xml:space="preserve">Глава 1. Подготовка территории строительства, реконструкции, капитального ремонта. </w:t>
      </w:r>
      <w:r w:rsidRPr="005554FA">
        <w:rPr>
          <w:rFonts w:ascii="Times New Roman" w:hAnsi="Times New Roman" w:cs="Times New Roman"/>
          <w:b/>
          <w:bCs/>
          <w:i/>
          <w:iCs/>
          <w:color w:val="002060"/>
        </w:rPr>
        <w:t>Разбираем типичные ошибки.</w:t>
      </w:r>
    </w:p>
    <w:p w14:paraId="27F51617" w14:textId="77777777" w:rsidR="00226F49" w:rsidRPr="00F24C32" w:rsidRDefault="003433F4" w:rsidP="003433F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lastRenderedPageBreak/>
        <w:t>Глава 8. Временные здания и сооружения. Четыре группы временных зданий и сооружений</w:t>
      </w:r>
      <w:r w:rsidR="00226F49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правильно разносим по главам ССРСС. Расчет стоимости плит (с учетом оборачиваемости) для подъездной дороги к территории строительства.</w:t>
      </w:r>
    </w:p>
    <w:p w14:paraId="11034A6E" w14:textId="5B3E62FF" w:rsidR="003433F4" w:rsidRPr="00F24C32" w:rsidRDefault="00226F49" w:rsidP="003433F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Глава 9. Прочие работы и затраты. НДЗ, порядок учета по объектам производственной и непроизводственной сфер, линейным и при капитальном ремонте. Затраты на командирование рабочих для выполнения СМР. Прецедент перевозки работников подрядчика а/транспортом и многое другое.</w:t>
      </w:r>
    </w:p>
    <w:p w14:paraId="5CE6F0E1" w14:textId="45D7130A" w:rsidR="0069343E" w:rsidRPr="00F24C32" w:rsidRDefault="0069343E" w:rsidP="003433F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Глава 10. </w:t>
      </w:r>
      <w:r w:rsidRPr="00F24C32">
        <w:rPr>
          <w:rFonts w:ascii="Times New Roman" w:hAnsi="Times New Roman" w:cs="Times New Roman"/>
          <w:b/>
          <w:bCs/>
          <w:color w:val="FF0000"/>
          <w:sz w:val="20"/>
          <w:szCs w:val="20"/>
        </w:rPr>
        <w:t>ПРАВИЛЬНО</w:t>
      </w: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! Рассчитываем норматив на «Строительный контроль» при РИМ.</w:t>
      </w:r>
    </w:p>
    <w:p w14:paraId="5F16951B" w14:textId="2F0FF32C" w:rsidR="0069343E" w:rsidRPr="00F24C32" w:rsidRDefault="0069343E" w:rsidP="003433F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Резерв средств на непредвиденные работы и затраты. Все нюансы.</w:t>
      </w:r>
    </w:p>
    <w:p w14:paraId="61EF294A" w14:textId="3FEE5496" w:rsidR="0069343E" w:rsidRPr="00F24C32" w:rsidRDefault="003E6867" w:rsidP="003433F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ВСЁ об определении сметной стоимости ремонтно-строительных работ, включая текущий ремонт с учетом положений Постановления Правительства РФ от 30.11.2021 №2120.</w:t>
      </w:r>
    </w:p>
    <w:p w14:paraId="043B0CB5" w14:textId="77777777" w:rsidR="003E6867" w:rsidRPr="003E6867" w:rsidRDefault="003E6867" w:rsidP="003E6867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7DF191E" w14:textId="7F51009E" w:rsidR="0069343E" w:rsidRPr="005554FA" w:rsidRDefault="0069343E" w:rsidP="0069343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 w:rsidRPr="005554FA">
        <w:rPr>
          <w:rFonts w:ascii="Times New Roman" w:hAnsi="Times New Roman" w:cs="Times New Roman"/>
          <w:b/>
          <w:bCs/>
          <w:color w:val="FF0000"/>
          <w:u w:val="single"/>
        </w:rPr>
        <w:t>СМЕТНО-ДОГОВОРНАЯ ДЕЯТЕЛЬНОСТЬ</w:t>
      </w:r>
    </w:p>
    <w:p w14:paraId="154CDBF1" w14:textId="77777777" w:rsidR="0069343E" w:rsidRPr="003E6867" w:rsidRDefault="0069343E" w:rsidP="0069343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62C7F28" w14:textId="05DB1EB6" w:rsidR="0069343E" w:rsidRPr="00F24C32" w:rsidRDefault="00190451" w:rsidP="00693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Организационный функционал. Структура, права и обязанности.</w:t>
      </w:r>
    </w:p>
    <w:p w14:paraId="25D89286" w14:textId="6E46AFE9" w:rsidR="00190451" w:rsidRPr="00F24C32" w:rsidRDefault="00190451" w:rsidP="00693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Инженерная подготовка строительного производства.</w:t>
      </w:r>
    </w:p>
    <w:p w14:paraId="25BD3339" w14:textId="695FCD47" w:rsidR="00190451" w:rsidRPr="00F24C32" w:rsidRDefault="00190451" w:rsidP="00693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Новый порядок расчета НМЦК. Ведомость объемов конструктивных решений. Смета контракта.</w:t>
      </w:r>
    </w:p>
    <w:p w14:paraId="382E7391" w14:textId="36ED6D42" w:rsidR="00190451" w:rsidRPr="009A2CD0" w:rsidRDefault="00190451" w:rsidP="00693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Организация и проведение договорной компании по заключению контрактов (договоров). Условия и порядок внесения изменений в контракт (договор).</w:t>
      </w:r>
      <w:r w:rsidR="00F24C32" w:rsidRPr="00F24C32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 xml:space="preserve"> </w:t>
      </w:r>
      <w:r w:rsidR="00F24C32" w:rsidRPr="00F24C32">
        <w:rPr>
          <w:rStyle w:val="a5"/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 xml:space="preserve">Ключевые положения КОНТРАКТА и ДОГОВОРА с учетом </w:t>
      </w:r>
      <w:r w:rsidR="00F24C32" w:rsidRPr="009A2CD0">
        <w:rPr>
          <w:rFonts w:ascii="Times New Roman" w:hAnsi="Times New Roman" w:cs="Times New Roman"/>
          <w:b/>
          <w:bCs/>
          <w:color w:val="0070C0"/>
          <w:sz w:val="20"/>
          <w:szCs w:val="20"/>
        </w:rPr>
        <w:t>положений Постановления Правительства РФ от 29.06.2023 № 1066 «О типовых условиях контрактов на выполнение работ по строительству, реконструкции, капитальному ремонту, сносу объекта капитального строительства.</w:t>
      </w:r>
    </w:p>
    <w:p w14:paraId="7ED48BFB" w14:textId="1BC4464F" w:rsidR="009A2CD0" w:rsidRPr="009A2CD0" w:rsidRDefault="009A2CD0" w:rsidP="009A2CD0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</w:pPr>
      <w:r w:rsidRPr="009A2CD0">
        <w:rPr>
          <w:rFonts w:ascii="Times New Roman" w:hAnsi="Times New Roman" w:cs="Times New Roman"/>
          <w:b/>
          <w:bCs/>
          <w:color w:val="0070C0"/>
          <w:sz w:val="20"/>
          <w:szCs w:val="20"/>
        </w:rPr>
        <w:t>Изменения существенных условий (обоснование) государственных (муниципальных) контрактов и договоров, согласно положений Постановления Правительства РФ от 16.04.2022 № 680 (ред. от 25.12.2023)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наследия», вводится в действие с 01.01.2024г.</w:t>
      </w:r>
    </w:p>
    <w:p w14:paraId="3EF20FDD" w14:textId="0B0F115F" w:rsidR="0040724C" w:rsidRPr="00F24C32" w:rsidRDefault="00190451" w:rsidP="00693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Расчеты за выполненные строительно-монтажные (ремонтно-строительные) работы</w:t>
      </w:r>
      <w:r w:rsidR="0040724C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. Оформление расчетов за временные здания и сооружения, зимнее удорожание, непредвиденные работы и затраты. </w:t>
      </w:r>
      <w:r w:rsidR="003E6867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Индивидуальный порядок расчета с подрядчиками на УСН, включая «железную компенсацию» по НДС.</w:t>
      </w:r>
      <w:r w:rsidR="0040724C"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 </w:t>
      </w:r>
    </w:p>
    <w:p w14:paraId="1A62DFA6" w14:textId="0CFD58DC" w:rsidR="00190451" w:rsidRPr="00F24C32" w:rsidRDefault="0040724C" w:rsidP="0040724C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24C32">
        <w:rPr>
          <w:rFonts w:ascii="Times New Roman" w:hAnsi="Times New Roman" w:cs="Times New Roman"/>
          <w:b/>
          <w:bCs/>
          <w:color w:val="002060"/>
          <w:sz w:val="20"/>
          <w:szCs w:val="20"/>
        </w:rPr>
        <w:t>+ Дополнительная работа по инициативе сметно-договорной службы.</w:t>
      </w:r>
    </w:p>
    <w:p w14:paraId="3946A1F4" w14:textId="034BEA4B" w:rsidR="00190451" w:rsidRPr="005554FA" w:rsidRDefault="00190451" w:rsidP="0069343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5554FA">
        <w:rPr>
          <w:rFonts w:ascii="Times New Roman" w:hAnsi="Times New Roman" w:cs="Times New Roman"/>
          <w:b/>
          <w:bCs/>
          <w:color w:val="002060"/>
        </w:rPr>
        <w:t xml:space="preserve">Контроль и </w:t>
      </w:r>
      <w:r w:rsidR="0040724C" w:rsidRPr="005554FA">
        <w:rPr>
          <w:rFonts w:ascii="Times New Roman" w:hAnsi="Times New Roman" w:cs="Times New Roman"/>
          <w:b/>
          <w:bCs/>
          <w:color w:val="002060"/>
        </w:rPr>
        <w:t>надзор</w:t>
      </w:r>
    </w:p>
    <w:p w14:paraId="35EA42BB" w14:textId="47CC29D3" w:rsidR="00F24C32" w:rsidRPr="003944AF" w:rsidRDefault="00F24C32" w:rsidP="00F24C32">
      <w:pPr>
        <w:pStyle w:val="a4"/>
        <w:jc w:val="both"/>
        <w:rPr>
          <w:rFonts w:ascii="Times New Roman" w:hAnsi="Times New Roman" w:cs="Times New Roman"/>
          <w:b/>
          <w:bCs/>
          <w:color w:val="0070C0"/>
        </w:rPr>
      </w:pPr>
      <w:r w:rsidRPr="003944AF">
        <w:rPr>
          <w:rFonts w:ascii="Times New Roman" w:hAnsi="Times New Roman" w:cs="Times New Roman"/>
          <w:b/>
          <w:bCs/>
          <w:color w:val="FF0000"/>
        </w:rPr>
        <w:t>Спикер: Щербакова Наталья Викторовна</w:t>
      </w:r>
      <w:r w:rsidRPr="003944AF">
        <w:rPr>
          <w:rFonts w:ascii="Times New Roman" w:hAnsi="Times New Roman" w:cs="Times New Roman"/>
          <w:b/>
          <w:bCs/>
        </w:rPr>
        <w:t xml:space="preserve">, </w:t>
      </w:r>
      <w:r w:rsidRPr="003944AF">
        <w:rPr>
          <w:rFonts w:ascii="Times New Roman" w:hAnsi="Times New Roman" w:cs="Times New Roman"/>
          <w:b/>
          <w:bCs/>
          <w:color w:val="0070C0"/>
        </w:rPr>
        <w:t>специалист-практик, к.э.н.</w:t>
      </w:r>
      <w:r>
        <w:rPr>
          <w:rFonts w:ascii="Times New Roman" w:hAnsi="Times New Roman" w:cs="Times New Roman"/>
          <w:b/>
          <w:bCs/>
          <w:color w:val="0070C0"/>
        </w:rPr>
        <w:t xml:space="preserve">, награждена </w:t>
      </w:r>
      <w:r w:rsidRPr="00DB6017">
        <w:rPr>
          <w:rFonts w:ascii="Times New Roman" w:hAnsi="Times New Roman" w:cs="Times New Roman"/>
          <w:b/>
          <w:bCs/>
          <w:color w:val="0070C0"/>
        </w:rPr>
        <w:t>БЛАГОДАРСТВЕННОЙ ГРАМОТОЙ</w:t>
      </w:r>
      <w:r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3944AF">
        <w:rPr>
          <w:rFonts w:ascii="Times New Roman" w:hAnsi="Times New Roman" w:cs="Times New Roman"/>
          <w:b/>
          <w:bCs/>
          <w:color w:val="0070C0"/>
        </w:rPr>
        <w:t>(РАНХ и ГС г. Москва)</w:t>
      </w:r>
      <w:r w:rsidRPr="00DB6017">
        <w:rPr>
          <w:rFonts w:ascii="Times New Roman" w:hAnsi="Times New Roman" w:cs="Times New Roman"/>
          <w:b/>
          <w:bCs/>
          <w:color w:val="0070C0"/>
        </w:rPr>
        <w:t xml:space="preserve"> за педагогический вклад реализации Национального проекта «Демография»</w:t>
      </w:r>
      <w:r>
        <w:rPr>
          <w:rFonts w:ascii="Times New Roman" w:hAnsi="Times New Roman" w:cs="Times New Roman"/>
          <w:b/>
          <w:bCs/>
          <w:color w:val="0070C0"/>
        </w:rPr>
        <w:t xml:space="preserve">, </w:t>
      </w:r>
      <w:r w:rsidRPr="003944AF">
        <w:rPr>
          <w:rFonts w:ascii="Times New Roman" w:hAnsi="Times New Roman" w:cs="Times New Roman"/>
          <w:b/>
          <w:bCs/>
          <w:color w:val="0070C0"/>
        </w:rPr>
        <w:t>ведущий лектор ЦНТИ «Прогресс», г. Санкт-Петербург</w:t>
      </w:r>
      <w:r>
        <w:rPr>
          <w:rFonts w:ascii="Times New Roman" w:hAnsi="Times New Roman" w:cs="Times New Roman"/>
          <w:b/>
          <w:bCs/>
          <w:color w:val="0070C0"/>
        </w:rPr>
        <w:t xml:space="preserve"> и ФАУ «</w:t>
      </w:r>
      <w:proofErr w:type="spellStart"/>
      <w:r>
        <w:rPr>
          <w:rFonts w:ascii="Times New Roman" w:hAnsi="Times New Roman" w:cs="Times New Roman"/>
          <w:b/>
          <w:bCs/>
          <w:color w:val="0070C0"/>
        </w:rPr>
        <w:t>РосКапСтрой</w:t>
      </w:r>
      <w:proofErr w:type="spellEnd"/>
      <w:r>
        <w:rPr>
          <w:rFonts w:ascii="Times New Roman" w:hAnsi="Times New Roman" w:cs="Times New Roman"/>
          <w:b/>
          <w:bCs/>
          <w:color w:val="0070C0"/>
        </w:rPr>
        <w:t>» Минстроя РФ</w:t>
      </w:r>
      <w:r w:rsidRPr="003944AF">
        <w:rPr>
          <w:rFonts w:ascii="Times New Roman" w:hAnsi="Times New Roman" w:cs="Times New Roman"/>
          <w:b/>
          <w:bCs/>
          <w:color w:val="0070C0"/>
        </w:rPr>
        <w:t>.</w:t>
      </w:r>
    </w:p>
    <w:p w14:paraId="275BF646" w14:textId="77777777" w:rsidR="005554FA" w:rsidRDefault="005554FA" w:rsidP="005554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C5CDB" w14:textId="12D7E1BD" w:rsidR="009A2CD0" w:rsidRDefault="005554FA" w:rsidP="009A2CD0">
      <w:pPr>
        <w:pStyle w:val="2"/>
        <w:spacing w:before="0" w:line="240" w:lineRule="auto"/>
        <w:rPr>
          <w:rFonts w:ascii="Times New Roman" w:hAnsi="Times New Roman" w:cs="Times New Roman"/>
          <w:color w:val="1F497D"/>
          <w:sz w:val="10"/>
          <w:szCs w:val="10"/>
          <w:u w:val="single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В</w:t>
      </w:r>
      <w:r w:rsidRPr="005554FA">
        <w:rPr>
          <w:rFonts w:ascii="Times New Roman" w:hAnsi="Times New Roman" w:cs="Times New Roman"/>
          <w:color w:val="FF0000"/>
          <w:sz w:val="22"/>
          <w:szCs w:val="22"/>
        </w:rPr>
        <w:t>А</w:t>
      </w:r>
      <w:r>
        <w:rPr>
          <w:rFonts w:ascii="Times New Roman" w:hAnsi="Times New Roman" w:cs="Times New Roman"/>
          <w:color w:val="FF0000"/>
          <w:sz w:val="22"/>
          <w:szCs w:val="22"/>
        </w:rPr>
        <w:t>РИАН</w:t>
      </w:r>
      <w:r w:rsidRPr="005554FA">
        <w:rPr>
          <w:rFonts w:ascii="Times New Roman" w:hAnsi="Times New Roman" w:cs="Times New Roman"/>
          <w:color w:val="FF0000"/>
          <w:sz w:val="22"/>
          <w:szCs w:val="22"/>
        </w:rPr>
        <w:t>Т №1.</w:t>
      </w:r>
      <w:r w:rsidRPr="005554FA">
        <w:rPr>
          <w:rFonts w:ascii="Times New Roman" w:hAnsi="Times New Roman" w:cs="Times New Roman"/>
          <w:color w:val="FF0000"/>
        </w:rPr>
        <w:t xml:space="preserve"> </w:t>
      </w:r>
      <w:r w:rsidRPr="009A2CD0">
        <w:rPr>
          <w:rFonts w:ascii="Times New Roman" w:hAnsi="Times New Roman" w:cs="Times New Roman"/>
          <w:color w:val="FF0000"/>
          <w:sz w:val="24"/>
          <w:szCs w:val="24"/>
        </w:rPr>
        <w:t xml:space="preserve">Слушатели по итогам занятий  получают </w:t>
      </w:r>
      <w:r w:rsidRPr="009A2CD0">
        <w:rPr>
          <w:rFonts w:ascii="Times New Roman" w:hAnsi="Times New Roman" w:cs="Times New Roman"/>
          <w:color w:val="FF0000"/>
          <w:sz w:val="24"/>
          <w:szCs w:val="24"/>
          <w:u w:val="single"/>
        </w:rPr>
        <w:t>удостоверение о повышении квалификации по курсу «Ценообразование и сметное нормирование в строительстве» (16 час</w:t>
      </w:r>
      <w:r w:rsidR="00BD7D16">
        <w:rPr>
          <w:rFonts w:ascii="Times New Roman" w:hAnsi="Times New Roman" w:cs="Times New Roman"/>
          <w:color w:val="FF0000"/>
          <w:sz w:val="24"/>
          <w:szCs w:val="24"/>
          <w:u w:val="single"/>
        </w:rPr>
        <w:t>о</w:t>
      </w:r>
      <w:r w:rsidRPr="009A2CD0">
        <w:rPr>
          <w:rFonts w:ascii="Times New Roman" w:hAnsi="Times New Roman" w:cs="Times New Roman"/>
          <w:color w:val="FF0000"/>
          <w:sz w:val="24"/>
          <w:szCs w:val="24"/>
          <w:u w:val="single"/>
        </w:rPr>
        <w:t>в), сведения о выше указанных специалистах вносятся в ФИС ФРДО (Федеральная информационная система «Федеральный реестр сведений о документах об образовании и (или) о квалификации, документах об обучении») и Сертификат</w:t>
      </w:r>
      <w:r w:rsidRPr="009A2CD0">
        <w:rPr>
          <w:rFonts w:ascii="Times New Roman" w:hAnsi="Times New Roman" w:cs="Times New Roman"/>
          <w:color w:val="1F497D"/>
          <w:sz w:val="24"/>
          <w:szCs w:val="24"/>
          <w:u w:val="single"/>
        </w:rPr>
        <w:t xml:space="preserve">, подтверждающий уровень специальных знаний в </w:t>
      </w:r>
      <w:proofErr w:type="spellStart"/>
      <w:r w:rsidRPr="009A2CD0">
        <w:rPr>
          <w:rFonts w:ascii="Times New Roman" w:hAnsi="Times New Roman" w:cs="Times New Roman"/>
          <w:color w:val="1F497D"/>
          <w:sz w:val="24"/>
          <w:szCs w:val="24"/>
          <w:u w:val="single"/>
        </w:rPr>
        <w:t>грейдовой</w:t>
      </w:r>
      <w:proofErr w:type="spellEnd"/>
      <w:r w:rsidRPr="009A2CD0">
        <w:rPr>
          <w:rFonts w:ascii="Times New Roman" w:hAnsi="Times New Roman" w:cs="Times New Roman"/>
          <w:color w:val="1F497D"/>
          <w:sz w:val="24"/>
          <w:szCs w:val="24"/>
          <w:u w:val="single"/>
        </w:rPr>
        <w:t xml:space="preserve"> оценке должностей и комплект раздаточного материала в электронном формате.</w:t>
      </w:r>
    </w:p>
    <w:p w14:paraId="4F1528A1" w14:textId="77777777" w:rsidR="009A2CD0" w:rsidRPr="009A2CD0" w:rsidRDefault="009A2CD0" w:rsidP="009A2CD0">
      <w:pPr>
        <w:spacing w:after="0" w:line="240" w:lineRule="auto"/>
      </w:pPr>
    </w:p>
    <w:p w14:paraId="74972DEB" w14:textId="3CD95565" w:rsidR="005554FA" w:rsidRPr="009A2CD0" w:rsidRDefault="005554FA" w:rsidP="009A2CD0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A2CD0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Стоимость участия одного слушателя – 23 500 рублей</w:t>
      </w:r>
    </w:p>
    <w:p w14:paraId="167C8922" w14:textId="77777777" w:rsidR="009A2CD0" w:rsidRPr="009A2CD0" w:rsidRDefault="009A2CD0" w:rsidP="009A2CD0">
      <w:pPr>
        <w:spacing w:after="0" w:line="240" w:lineRule="auto"/>
        <w:rPr>
          <w:color w:val="FF0000"/>
          <w:sz w:val="16"/>
          <w:szCs w:val="16"/>
        </w:rPr>
      </w:pPr>
    </w:p>
    <w:p w14:paraId="404916DF" w14:textId="61596E7E" w:rsidR="005554FA" w:rsidRPr="005554FA" w:rsidRDefault="005554FA" w:rsidP="005554FA">
      <w:pPr>
        <w:pStyle w:val="2"/>
        <w:spacing w:before="0"/>
        <w:rPr>
          <w:rFonts w:ascii="Times New Roman" w:hAnsi="Times New Roman" w:cs="Times New Roman"/>
          <w:color w:val="FF0000"/>
          <w:sz w:val="22"/>
          <w:szCs w:val="22"/>
        </w:rPr>
      </w:pPr>
      <w:r w:rsidRPr="005554FA">
        <w:rPr>
          <w:rFonts w:ascii="Times New Roman" w:hAnsi="Times New Roman" w:cs="Times New Roman"/>
          <w:color w:val="FF0000"/>
          <w:sz w:val="22"/>
          <w:szCs w:val="22"/>
        </w:rPr>
        <w:t xml:space="preserve">ВАРИАНТ №2. </w:t>
      </w:r>
      <w:r>
        <w:rPr>
          <w:rFonts w:ascii="Times New Roman" w:hAnsi="Times New Roman" w:cs="Times New Roman"/>
          <w:color w:val="FF0000"/>
          <w:sz w:val="22"/>
          <w:szCs w:val="22"/>
        </w:rPr>
        <w:t>СЕМИНАР</w:t>
      </w:r>
    </w:p>
    <w:p w14:paraId="47115B2F" w14:textId="36825023" w:rsidR="005554FA" w:rsidRPr="005554FA" w:rsidRDefault="005554FA" w:rsidP="005554FA">
      <w:pPr>
        <w:pStyle w:val="2"/>
        <w:spacing w:before="0"/>
        <w:rPr>
          <w:rFonts w:ascii="Times New Roman" w:hAnsi="Times New Roman" w:cs="Times New Roman"/>
          <w:sz w:val="22"/>
          <w:szCs w:val="22"/>
        </w:rPr>
      </w:pPr>
      <w:r w:rsidRPr="005554FA">
        <w:rPr>
          <w:rFonts w:ascii="Times New Roman" w:hAnsi="Times New Roman" w:cs="Times New Roman"/>
          <w:color w:val="FF0000"/>
          <w:sz w:val="22"/>
          <w:szCs w:val="22"/>
        </w:rPr>
        <w:t xml:space="preserve">Слушатели по итогам занятий получают </w:t>
      </w:r>
      <w:r w:rsidRPr="005554FA">
        <w:rPr>
          <w:rFonts w:ascii="Times New Roman" w:hAnsi="Times New Roman" w:cs="Times New Roman"/>
          <w:color w:val="FF0000"/>
          <w:sz w:val="22"/>
          <w:szCs w:val="22"/>
          <w:u w:val="single"/>
        </w:rPr>
        <w:t>Сертификат</w:t>
      </w:r>
      <w:r w:rsidRPr="005554FA">
        <w:rPr>
          <w:rFonts w:ascii="Times New Roman" w:hAnsi="Times New Roman" w:cs="Times New Roman"/>
          <w:color w:val="1F497D"/>
          <w:sz w:val="22"/>
          <w:szCs w:val="22"/>
          <w:u w:val="single"/>
        </w:rPr>
        <w:t xml:space="preserve">, подтверждающий уровень специальных знаний в </w:t>
      </w:r>
      <w:proofErr w:type="spellStart"/>
      <w:r w:rsidRPr="005554FA">
        <w:rPr>
          <w:rFonts w:ascii="Times New Roman" w:hAnsi="Times New Roman" w:cs="Times New Roman"/>
          <w:color w:val="1F497D"/>
          <w:sz w:val="22"/>
          <w:szCs w:val="22"/>
          <w:u w:val="single"/>
        </w:rPr>
        <w:t>грейдовой</w:t>
      </w:r>
      <w:proofErr w:type="spellEnd"/>
      <w:r w:rsidRPr="005554FA">
        <w:rPr>
          <w:rFonts w:ascii="Times New Roman" w:hAnsi="Times New Roman" w:cs="Times New Roman"/>
          <w:color w:val="1F497D"/>
          <w:sz w:val="22"/>
          <w:szCs w:val="22"/>
          <w:u w:val="single"/>
        </w:rPr>
        <w:t xml:space="preserve"> оценке должностей и комплект раздаточного материала в   электронном формате.</w:t>
      </w:r>
    </w:p>
    <w:p w14:paraId="1C16E7D9" w14:textId="77777777" w:rsidR="005554FA" w:rsidRPr="009A2CD0" w:rsidRDefault="005554FA" w:rsidP="005554FA">
      <w:pPr>
        <w:pStyle w:val="2"/>
        <w:spacing w:before="0"/>
        <w:jc w:val="center"/>
        <w:rPr>
          <w:rFonts w:ascii="Times New Roman" w:hAnsi="Times New Roman" w:cs="Times New Roman"/>
          <w:i/>
          <w:color w:val="FF0000"/>
          <w:sz w:val="16"/>
          <w:szCs w:val="16"/>
          <w:u w:val="single"/>
        </w:rPr>
      </w:pPr>
    </w:p>
    <w:p w14:paraId="6B8FA8D2" w14:textId="5B5CB107" w:rsidR="005554FA" w:rsidRDefault="005554FA" w:rsidP="009A2CD0">
      <w:pPr>
        <w:pStyle w:val="2"/>
        <w:spacing w:before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9A2CD0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Стоимость участия одного слушателя – 20 300 рублей</w:t>
      </w:r>
    </w:p>
    <w:p w14:paraId="09FEC80D" w14:textId="77777777" w:rsidR="009A2CD0" w:rsidRPr="009A2CD0" w:rsidRDefault="009A2CD0" w:rsidP="009A2CD0">
      <w:pPr>
        <w:rPr>
          <w:sz w:val="16"/>
          <w:szCs w:val="16"/>
        </w:rPr>
      </w:pPr>
    </w:p>
    <w:p w14:paraId="06FA9FBF" w14:textId="386B347F" w:rsidR="009A2CD0" w:rsidRPr="00BD7D16" w:rsidRDefault="009A2CD0" w:rsidP="009A2CD0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</w:rPr>
        <w:t>Наши контакты: 630078, г. Новосибирск-78, а/я -16. Тел. 8-913-913-</w:t>
      </w:r>
      <w:proofErr w:type="gramStart"/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2360, </w:t>
      </w:r>
      <w:r w:rsidR="00BD7D1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</w:rPr>
        <w:t>8</w:t>
      </w:r>
      <w:proofErr w:type="gramEnd"/>
      <w:r w:rsidRPr="00BD7D16">
        <w:rPr>
          <w:rFonts w:ascii="Times New Roman" w:hAnsi="Times New Roman" w:cs="Times New Roman"/>
          <w:b/>
          <w:bCs/>
          <w:color w:val="0070C0"/>
          <w:sz w:val="24"/>
          <w:szCs w:val="24"/>
        </w:rPr>
        <w:t>(383)</w:t>
      </w:r>
      <w:r w:rsidR="00BD7D16" w:rsidRPr="00BD7D1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264-68-81</w:t>
      </w:r>
    </w:p>
    <w:p w14:paraId="1CF03332" w14:textId="2B1C892E" w:rsidR="009A2CD0" w:rsidRPr="009A2CD0" w:rsidRDefault="009A2CD0" w:rsidP="009A2CD0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Эл/почта: </w:t>
      </w:r>
      <w:bookmarkStart w:id="1" w:name="_Hlk169197994"/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fldChar w:fldCharType="begin"/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instrText>HYPERLINK</w:instrText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</w:rPr>
        <w:instrText xml:space="preserve"> "</w:instrText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instrText>mailto</w:instrText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</w:rPr>
        <w:instrText>:</w:instrText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instrText>sic</w:instrText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</w:rPr>
        <w:instrText>3610243@</w:instrText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instrText>mail</w:instrText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</w:rPr>
        <w:instrText>.</w:instrText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instrText>ru</w:instrText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</w:rPr>
        <w:instrText>"</w:instrText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fldChar w:fldCharType="separate"/>
      </w:r>
      <w:r w:rsidRPr="009A2CD0">
        <w:rPr>
          <w:rStyle w:val="a6"/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sic</w:t>
      </w:r>
      <w:r w:rsidRPr="009A2CD0">
        <w:rPr>
          <w:rStyle w:val="a6"/>
          <w:rFonts w:ascii="Times New Roman" w:hAnsi="Times New Roman" w:cs="Times New Roman"/>
          <w:b/>
          <w:bCs/>
          <w:color w:val="0070C0"/>
          <w:sz w:val="24"/>
          <w:szCs w:val="24"/>
        </w:rPr>
        <w:t>3610243@</w:t>
      </w:r>
      <w:r w:rsidRPr="009A2CD0">
        <w:rPr>
          <w:rStyle w:val="a6"/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mail</w:t>
      </w:r>
      <w:r w:rsidRPr="009A2CD0">
        <w:rPr>
          <w:rStyle w:val="a6"/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proofErr w:type="spellStart"/>
      <w:r w:rsidRPr="009A2CD0">
        <w:rPr>
          <w:rStyle w:val="a6"/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ru</w:t>
      </w:r>
      <w:proofErr w:type="spellEnd"/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fldChar w:fldCharType="end"/>
      </w:r>
    </w:p>
    <w:bookmarkEnd w:id="1"/>
    <w:p w14:paraId="40409873" w14:textId="77777777" w:rsidR="009A2CD0" w:rsidRPr="009A2CD0" w:rsidRDefault="009A2CD0" w:rsidP="009A2CD0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9A2CD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Заявки (Приложение №1) отправлять: </w:t>
      </w:r>
      <w:hyperlink r:id="rId5" w:history="1">
        <w:r w:rsidRPr="009A2CD0">
          <w:rPr>
            <w:rStyle w:val="a6"/>
            <w:rFonts w:ascii="Times New Roman" w:hAnsi="Times New Roman" w:cs="Times New Roman"/>
            <w:b/>
            <w:bCs/>
            <w:color w:val="0070C0"/>
            <w:sz w:val="24"/>
            <w:szCs w:val="24"/>
            <w:lang w:val="en-US"/>
          </w:rPr>
          <w:t>sic</w:t>
        </w:r>
        <w:r w:rsidRPr="009A2CD0">
          <w:rPr>
            <w:rStyle w:val="a6"/>
            <w:rFonts w:ascii="Times New Roman" w:hAnsi="Times New Roman" w:cs="Times New Roman"/>
            <w:b/>
            <w:bCs/>
            <w:color w:val="0070C0"/>
            <w:sz w:val="24"/>
            <w:szCs w:val="24"/>
          </w:rPr>
          <w:t>3610243@</w:t>
        </w:r>
        <w:r w:rsidRPr="009A2CD0">
          <w:rPr>
            <w:rStyle w:val="a6"/>
            <w:rFonts w:ascii="Times New Roman" w:hAnsi="Times New Roman" w:cs="Times New Roman"/>
            <w:b/>
            <w:bCs/>
            <w:color w:val="0070C0"/>
            <w:sz w:val="24"/>
            <w:szCs w:val="24"/>
            <w:lang w:val="en-US"/>
          </w:rPr>
          <w:t>mail</w:t>
        </w:r>
        <w:r w:rsidRPr="009A2CD0">
          <w:rPr>
            <w:rStyle w:val="a6"/>
            <w:rFonts w:ascii="Times New Roman" w:hAnsi="Times New Roman" w:cs="Times New Roman"/>
            <w:b/>
            <w:bCs/>
            <w:color w:val="0070C0"/>
            <w:sz w:val="24"/>
            <w:szCs w:val="24"/>
          </w:rPr>
          <w:t>.</w:t>
        </w:r>
        <w:proofErr w:type="spellStart"/>
        <w:r w:rsidRPr="009A2CD0">
          <w:rPr>
            <w:rStyle w:val="a6"/>
            <w:rFonts w:ascii="Times New Roman" w:hAnsi="Times New Roman" w:cs="Times New Roman"/>
            <w:b/>
            <w:bCs/>
            <w:color w:val="0070C0"/>
            <w:sz w:val="24"/>
            <w:szCs w:val="24"/>
            <w:lang w:val="en-US"/>
          </w:rPr>
          <w:t>ru</w:t>
        </w:r>
        <w:proofErr w:type="spellEnd"/>
      </w:hyperlink>
    </w:p>
    <w:p w14:paraId="2C69FEAB" w14:textId="09255483" w:rsidR="009A2CD0" w:rsidRPr="009A2CD0" w:rsidRDefault="009A2CD0" w:rsidP="009A2CD0">
      <w:p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2410641" w14:textId="0AB834D2" w:rsidR="00BD7D16" w:rsidRPr="00BD7D16" w:rsidRDefault="00BD7D16" w:rsidP="00BD7D16">
      <w:pPr>
        <w:pStyle w:val="a4"/>
        <w:jc w:val="right"/>
        <w:rPr>
          <w:rFonts w:ascii="Times New Roman" w:hAnsi="Times New Roman" w:cs="Times New Roman"/>
          <w:b/>
          <w:bCs/>
        </w:rPr>
      </w:pPr>
      <w:r w:rsidRPr="00BD7D16">
        <w:rPr>
          <w:rFonts w:ascii="Times New Roman" w:hAnsi="Times New Roman" w:cs="Times New Roman"/>
          <w:b/>
          <w:bCs/>
        </w:rPr>
        <w:lastRenderedPageBreak/>
        <w:t>Приложение№1</w:t>
      </w:r>
    </w:p>
    <w:p w14:paraId="0E0EEA32" w14:textId="77777777" w:rsidR="00BD7D16" w:rsidRDefault="00BD7D16" w:rsidP="00BD7D16">
      <w:pPr>
        <w:pStyle w:val="a4"/>
        <w:rPr>
          <w:rFonts w:ascii="Times New Roman" w:hAnsi="Times New Roman" w:cs="Times New Roman"/>
        </w:rPr>
      </w:pPr>
      <w:r w:rsidRPr="00ED5F5D">
        <w:rPr>
          <w:rFonts w:ascii="Times New Roman" w:hAnsi="Times New Roman" w:cs="Times New Roman"/>
        </w:rPr>
        <w:t xml:space="preserve">                                      </w:t>
      </w:r>
    </w:p>
    <w:p w14:paraId="3399C1DB" w14:textId="3797DF1B" w:rsidR="00BD7D16" w:rsidRDefault="00BD7D16" w:rsidP="00BD7D16">
      <w:pPr>
        <w:pStyle w:val="a4"/>
        <w:rPr>
          <w:rFonts w:ascii="Times New Roman" w:hAnsi="Times New Roman" w:cs="Times New Roman"/>
          <w:b/>
          <w:lang w:eastAsia="ru-RU"/>
        </w:rPr>
      </w:pPr>
      <w:r w:rsidRPr="00ED5F5D">
        <w:rPr>
          <w:rFonts w:ascii="Times New Roman" w:hAnsi="Times New Roman" w:cs="Times New Roman"/>
          <w:b/>
          <w:lang w:eastAsia="ru-RU"/>
        </w:rPr>
        <w:t xml:space="preserve">Заявка </w:t>
      </w:r>
      <w:proofErr w:type="gramStart"/>
      <w:r w:rsidRPr="00ED5F5D">
        <w:rPr>
          <w:rFonts w:ascii="Times New Roman" w:hAnsi="Times New Roman" w:cs="Times New Roman"/>
          <w:b/>
          <w:lang w:eastAsia="ru-RU"/>
        </w:rPr>
        <w:t>участника  ПК</w:t>
      </w:r>
      <w:proofErr w:type="gramEnd"/>
      <w:r w:rsidRPr="00ED5F5D"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>(Семинар)</w:t>
      </w:r>
      <w:r w:rsidRPr="00ED5F5D">
        <w:rPr>
          <w:rFonts w:ascii="Times New Roman" w:hAnsi="Times New Roman" w:cs="Times New Roman"/>
          <w:b/>
          <w:lang w:eastAsia="ru-RU"/>
        </w:rPr>
        <w:t xml:space="preserve"> </w:t>
      </w:r>
      <w:r w:rsidR="00156080" w:rsidRPr="00156080">
        <w:rPr>
          <w:rFonts w:ascii="Times New Roman" w:hAnsi="Times New Roman" w:cs="Times New Roman"/>
          <w:b/>
          <w:lang w:eastAsia="ru-RU"/>
        </w:rPr>
        <w:t>10-11 октября 2024 г</w:t>
      </w:r>
      <w:r w:rsidR="00156080">
        <w:rPr>
          <w:rFonts w:ascii="Times New Roman" w:hAnsi="Times New Roman" w:cs="Times New Roman"/>
          <w:b/>
          <w:lang w:eastAsia="ru-RU"/>
        </w:rPr>
        <w:t>.</w:t>
      </w:r>
    </w:p>
    <w:p w14:paraId="0A812466" w14:textId="77777777" w:rsidR="00BD7D16" w:rsidRPr="00ED5F5D" w:rsidRDefault="00BD7D16" w:rsidP="00BD7D16">
      <w:pPr>
        <w:pStyle w:val="a4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44"/>
        <w:gridCol w:w="5212"/>
      </w:tblGrid>
      <w:tr w:rsidR="00156080" w:rsidRPr="004C36FE" w14:paraId="666F9C66" w14:textId="77777777" w:rsidTr="00A56CF2">
        <w:trPr>
          <w:trHeight w:val="48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A80" w14:textId="77777777" w:rsidR="00156080" w:rsidRDefault="00156080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Вариант участия (Вариант №1 курс ПК 16ч.   или Вариант №2 Семинар)</w:t>
            </w:r>
          </w:p>
          <w:p w14:paraId="1F09DFCA" w14:textId="032F1A4E" w:rsidR="000F3D0E" w:rsidRDefault="000F3D0E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0C31" w14:textId="77777777" w:rsidR="00156080" w:rsidRPr="004C36FE" w:rsidRDefault="00156080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D7D16" w:rsidRPr="004C36FE" w14:paraId="256465E3" w14:textId="77777777" w:rsidTr="00A56CF2">
        <w:trPr>
          <w:trHeight w:val="48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B06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Ф.И.О. участника (-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</w:rPr>
              <w:t>ов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</w:rPr>
              <w:t>)</w:t>
            </w:r>
          </w:p>
          <w:p w14:paraId="48AF5E33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D23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3D3AE846" w14:textId="77777777" w:rsidR="00BD7D16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0FF3038A" w14:textId="77777777" w:rsidR="00BD7D16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29A7CCB1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D7D16" w:rsidRPr="004C36FE" w14:paraId="4C61B31F" w14:textId="77777777" w:rsidTr="00A56CF2">
        <w:trPr>
          <w:trHeight w:val="7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92A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 w:rsidRPr="004C36FE">
              <w:rPr>
                <w:rFonts w:ascii="Times New Roman" w:eastAsiaTheme="minorEastAsia" w:hAnsi="Times New Roman" w:cs="Times New Roman"/>
                <w:b/>
              </w:rPr>
              <w:t>Наименование организации (для счета)</w:t>
            </w:r>
          </w:p>
          <w:p w14:paraId="448BBF9D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 w:rsidRPr="004C36FE">
              <w:rPr>
                <w:rFonts w:ascii="Times New Roman" w:eastAsiaTheme="minorEastAsia" w:hAnsi="Times New Roman" w:cs="Times New Roman"/>
                <w:b/>
              </w:rPr>
              <w:t>ИНН/КПП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BC15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5B36477F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D7D16" w:rsidRPr="004C36FE" w14:paraId="00727946" w14:textId="77777777" w:rsidTr="00A56CF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9E3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 w:rsidRPr="004C36FE">
              <w:rPr>
                <w:rFonts w:ascii="Times New Roman" w:eastAsiaTheme="minorEastAsia" w:hAnsi="Times New Roman" w:cs="Times New Roman"/>
                <w:b/>
              </w:rPr>
              <w:t>Юридический адрес:</w:t>
            </w:r>
          </w:p>
          <w:p w14:paraId="2E4DDA33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D1B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7470190E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0B7E1EDB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D7D16" w:rsidRPr="004C36FE" w14:paraId="7AFC99D4" w14:textId="77777777" w:rsidTr="00A56CF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315F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 w:rsidRPr="004C36FE">
              <w:rPr>
                <w:rFonts w:ascii="Times New Roman" w:eastAsiaTheme="minorEastAsia" w:hAnsi="Times New Roman" w:cs="Times New Roman"/>
                <w:b/>
              </w:rPr>
              <w:t>Почтовый адрес:</w:t>
            </w:r>
          </w:p>
          <w:p w14:paraId="15449AA4" w14:textId="77777777" w:rsidR="00BD7D16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09A9D32C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ECC4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3185F45E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D7D16" w:rsidRPr="004C36FE" w14:paraId="17FD24EF" w14:textId="77777777" w:rsidTr="00A56CF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87F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 w:rsidRPr="004C36FE">
              <w:rPr>
                <w:rFonts w:ascii="Times New Roman" w:eastAsiaTheme="minorEastAsia" w:hAnsi="Times New Roman" w:cs="Times New Roman"/>
                <w:b/>
              </w:rPr>
              <w:t>Руководитель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(генеральный директор, директор, руководитель и т.д.)</w:t>
            </w:r>
            <w:r w:rsidRPr="004C36FE">
              <w:rPr>
                <w:rFonts w:ascii="Times New Roman" w:eastAsiaTheme="minorEastAsia" w:hAnsi="Times New Roman" w:cs="Times New Roman"/>
                <w:b/>
              </w:rPr>
              <w:t xml:space="preserve"> ФИО (действует на основании</w:t>
            </w:r>
            <w:r>
              <w:rPr>
                <w:rFonts w:ascii="Times New Roman" w:eastAsiaTheme="minorEastAsia" w:hAnsi="Times New Roman" w:cs="Times New Roman"/>
                <w:b/>
              </w:rPr>
              <w:t xml:space="preserve"> Устава, Доверенности, Положения и т.д.</w:t>
            </w:r>
            <w:r w:rsidRPr="004C36FE">
              <w:rPr>
                <w:rFonts w:ascii="Times New Roman" w:eastAsiaTheme="minorEastAsia" w:hAnsi="Times New Roman" w:cs="Times New Roman"/>
                <w:b/>
              </w:rPr>
              <w:t>):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AFD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6781375B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63358A07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D7D16" w:rsidRPr="004C36FE" w14:paraId="660452C4" w14:textId="77777777" w:rsidTr="00A56CF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9800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proofErr w:type="gramStart"/>
            <w:r w:rsidRPr="004C36FE">
              <w:rPr>
                <w:rFonts w:ascii="Times New Roman" w:eastAsiaTheme="minorEastAsia" w:hAnsi="Times New Roman" w:cs="Times New Roman"/>
                <w:b/>
              </w:rPr>
              <w:t>Телефон,  Электронная</w:t>
            </w:r>
            <w:proofErr w:type="gramEnd"/>
            <w:r w:rsidRPr="004C36FE">
              <w:rPr>
                <w:rFonts w:ascii="Times New Roman" w:eastAsiaTheme="minorEastAsia" w:hAnsi="Times New Roman" w:cs="Times New Roman"/>
                <w:b/>
              </w:rPr>
              <w:t xml:space="preserve"> почта: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D19" w14:textId="77777777" w:rsidR="00BD7D16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449A1429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D7D16" w:rsidRPr="004C36FE" w14:paraId="41FC43E0" w14:textId="77777777" w:rsidTr="00A56CF2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C4B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 w:rsidRPr="004C36FE">
              <w:rPr>
                <w:rFonts w:ascii="Times New Roman" w:eastAsiaTheme="minorEastAsia" w:hAnsi="Times New Roman" w:cs="Times New Roman"/>
                <w:b/>
              </w:rPr>
              <w:t>Банковские реквизиты:</w:t>
            </w:r>
          </w:p>
          <w:p w14:paraId="39924316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4AA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009C7727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0D93BB09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777AEDA8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D7D16" w:rsidRPr="004C36FE" w14:paraId="4B003AD5" w14:textId="77777777" w:rsidTr="00A56CF2">
        <w:trPr>
          <w:trHeight w:val="79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B195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  <w:r w:rsidRPr="004C36FE">
              <w:rPr>
                <w:rFonts w:ascii="Times New Roman" w:eastAsiaTheme="minorEastAsia" w:hAnsi="Times New Roman" w:cs="Times New Roman"/>
                <w:b/>
              </w:rPr>
              <w:t>Пожелания</w:t>
            </w:r>
            <w:r>
              <w:rPr>
                <w:rFonts w:ascii="Times New Roman" w:eastAsiaTheme="minorEastAsia" w:hAnsi="Times New Roman" w:cs="Times New Roman"/>
                <w:b/>
              </w:rPr>
              <w:t>, примечания</w:t>
            </w:r>
          </w:p>
          <w:p w14:paraId="65DD665C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154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  <w:p w14:paraId="75E771A8" w14:textId="77777777" w:rsidR="00BD7D16" w:rsidRPr="004C36FE" w:rsidRDefault="00BD7D16" w:rsidP="00A56CF2">
            <w:pPr>
              <w:pStyle w:val="a4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14:paraId="312142C2" w14:textId="66C996DE" w:rsidR="005554FA" w:rsidRPr="00BD7D16" w:rsidRDefault="005554FA" w:rsidP="005554F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4F182065" w14:textId="462DDC1C" w:rsidR="006D3ED7" w:rsidRPr="00BD7D16" w:rsidRDefault="00BD7D16" w:rsidP="007C477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D7D16">
        <w:rPr>
          <w:rFonts w:ascii="Times New Roman" w:hAnsi="Times New Roman" w:cs="Times New Roman"/>
          <w:sz w:val="24"/>
          <w:szCs w:val="24"/>
        </w:rPr>
        <w:t>Дата _______________</w:t>
      </w:r>
    </w:p>
    <w:p w14:paraId="5A118C71" w14:textId="77777777" w:rsidR="006D3ED7" w:rsidRPr="00334311" w:rsidRDefault="006D3ED7" w:rsidP="006D3ED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3ED7" w:rsidRPr="00334311" w:rsidSect="00737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BFB"/>
    <w:multiLevelType w:val="hybridMultilevel"/>
    <w:tmpl w:val="62360D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44E06"/>
    <w:multiLevelType w:val="hybridMultilevel"/>
    <w:tmpl w:val="E6FE4E9E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D091FF8"/>
    <w:multiLevelType w:val="hybridMultilevel"/>
    <w:tmpl w:val="2E3C059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DB44A45"/>
    <w:multiLevelType w:val="hybridMultilevel"/>
    <w:tmpl w:val="7D2C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F0F78"/>
    <w:multiLevelType w:val="hybridMultilevel"/>
    <w:tmpl w:val="3DF2C4FA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2E582D19"/>
    <w:multiLevelType w:val="hybridMultilevel"/>
    <w:tmpl w:val="DB44735E"/>
    <w:lvl w:ilvl="0" w:tplc="7ACC7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F78C3"/>
    <w:multiLevelType w:val="hybridMultilevel"/>
    <w:tmpl w:val="388EE86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8E14535"/>
    <w:multiLevelType w:val="hybridMultilevel"/>
    <w:tmpl w:val="8CEA94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7D16D0"/>
    <w:multiLevelType w:val="hybridMultilevel"/>
    <w:tmpl w:val="5FFC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40984"/>
    <w:multiLevelType w:val="hybridMultilevel"/>
    <w:tmpl w:val="612C6CB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C3D3C"/>
    <w:multiLevelType w:val="hybridMultilevel"/>
    <w:tmpl w:val="3A26200E"/>
    <w:lvl w:ilvl="0" w:tplc="041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571D31D0"/>
    <w:multiLevelType w:val="hybridMultilevel"/>
    <w:tmpl w:val="84DC63A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8300520"/>
    <w:multiLevelType w:val="hybridMultilevel"/>
    <w:tmpl w:val="1B1AFF56"/>
    <w:lvl w:ilvl="0" w:tplc="53EC173C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1E271BB"/>
    <w:multiLevelType w:val="hybridMultilevel"/>
    <w:tmpl w:val="D20A78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585C15"/>
    <w:multiLevelType w:val="hybridMultilevel"/>
    <w:tmpl w:val="9CB2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D5599"/>
    <w:multiLevelType w:val="hybridMultilevel"/>
    <w:tmpl w:val="29D405D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8EA6D77"/>
    <w:multiLevelType w:val="hybridMultilevel"/>
    <w:tmpl w:val="7BD045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2960B5"/>
    <w:multiLevelType w:val="hybridMultilevel"/>
    <w:tmpl w:val="879E1A14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68674180">
    <w:abstractNumId w:val="8"/>
  </w:num>
  <w:num w:numId="2" w16cid:durableId="1127629677">
    <w:abstractNumId w:val="16"/>
  </w:num>
  <w:num w:numId="3" w16cid:durableId="187988919">
    <w:abstractNumId w:val="15"/>
  </w:num>
  <w:num w:numId="4" w16cid:durableId="1785464360">
    <w:abstractNumId w:val="11"/>
  </w:num>
  <w:num w:numId="5" w16cid:durableId="1427116347">
    <w:abstractNumId w:val="4"/>
  </w:num>
  <w:num w:numId="6" w16cid:durableId="1637300808">
    <w:abstractNumId w:val="2"/>
  </w:num>
  <w:num w:numId="7" w16cid:durableId="200939172">
    <w:abstractNumId w:val="5"/>
  </w:num>
  <w:num w:numId="8" w16cid:durableId="1523744265">
    <w:abstractNumId w:val="0"/>
  </w:num>
  <w:num w:numId="9" w16cid:durableId="399258065">
    <w:abstractNumId w:val="13"/>
  </w:num>
  <w:num w:numId="10" w16cid:durableId="374738089">
    <w:abstractNumId w:val="9"/>
  </w:num>
  <w:num w:numId="11" w16cid:durableId="1128234066">
    <w:abstractNumId w:val="6"/>
  </w:num>
  <w:num w:numId="12" w16cid:durableId="855340761">
    <w:abstractNumId w:val="3"/>
  </w:num>
  <w:num w:numId="13" w16cid:durableId="126507502">
    <w:abstractNumId w:val="10"/>
  </w:num>
  <w:num w:numId="14" w16cid:durableId="24645074">
    <w:abstractNumId w:val="12"/>
  </w:num>
  <w:num w:numId="15" w16cid:durableId="1427925122">
    <w:abstractNumId w:val="1"/>
  </w:num>
  <w:num w:numId="16" w16cid:durableId="749624494">
    <w:abstractNumId w:val="7"/>
  </w:num>
  <w:num w:numId="17" w16cid:durableId="2016806841">
    <w:abstractNumId w:val="17"/>
  </w:num>
  <w:num w:numId="18" w16cid:durableId="9794589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E7"/>
    <w:rsid w:val="000F3D0E"/>
    <w:rsid w:val="00156080"/>
    <w:rsid w:val="00190451"/>
    <w:rsid w:val="001A0005"/>
    <w:rsid w:val="00226D46"/>
    <w:rsid w:val="00226F49"/>
    <w:rsid w:val="00303E7A"/>
    <w:rsid w:val="00334311"/>
    <w:rsid w:val="003433F4"/>
    <w:rsid w:val="003E6867"/>
    <w:rsid w:val="0040724C"/>
    <w:rsid w:val="004C30C6"/>
    <w:rsid w:val="005554FA"/>
    <w:rsid w:val="0069343E"/>
    <w:rsid w:val="006D3ED7"/>
    <w:rsid w:val="007379FB"/>
    <w:rsid w:val="007C4771"/>
    <w:rsid w:val="007C73DF"/>
    <w:rsid w:val="009A2CD0"/>
    <w:rsid w:val="00A742C3"/>
    <w:rsid w:val="00B202F3"/>
    <w:rsid w:val="00B84F70"/>
    <w:rsid w:val="00BB2CD5"/>
    <w:rsid w:val="00BD7D16"/>
    <w:rsid w:val="00C776C1"/>
    <w:rsid w:val="00C94A3F"/>
    <w:rsid w:val="00DC69E7"/>
    <w:rsid w:val="00F16A6A"/>
    <w:rsid w:val="00F24C32"/>
    <w:rsid w:val="00F540AD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FD67"/>
  <w15:docId w15:val="{4A026484-E2FE-4BA6-B61D-B5AF992B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554F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A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54F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a4">
    <w:name w:val="No Spacing"/>
    <w:uiPriority w:val="1"/>
    <w:qFormat/>
    <w:rsid w:val="00F24C32"/>
    <w:pPr>
      <w:spacing w:after="0" w:line="240" w:lineRule="auto"/>
    </w:pPr>
    <w:rPr>
      <w:kern w:val="0"/>
      <w14:ligatures w14:val="none"/>
    </w:rPr>
  </w:style>
  <w:style w:type="character" w:styleId="a5">
    <w:name w:val="Strong"/>
    <w:basedOn w:val="a0"/>
    <w:uiPriority w:val="22"/>
    <w:qFormat/>
    <w:rsid w:val="00F24C32"/>
    <w:rPr>
      <w:b/>
      <w:bCs/>
    </w:rPr>
  </w:style>
  <w:style w:type="character" w:styleId="a6">
    <w:name w:val="Hyperlink"/>
    <w:basedOn w:val="a0"/>
    <w:uiPriority w:val="99"/>
    <w:unhideWhenUsed/>
    <w:rsid w:val="009A2CD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A2CD0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59"/>
    <w:rsid w:val="00BD7D16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c36102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Щербакова</dc:creator>
  <cp:keywords/>
  <dc:description/>
  <cp:lastModifiedBy>Наталья Щербакова</cp:lastModifiedBy>
  <cp:revision>3</cp:revision>
  <dcterms:created xsi:type="dcterms:W3CDTF">2024-06-14T01:57:00Z</dcterms:created>
  <dcterms:modified xsi:type="dcterms:W3CDTF">2024-06-14T09:14:00Z</dcterms:modified>
</cp:coreProperties>
</file>