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p>
      <w:pPr>
        <w:pStyle w:val="Heading2"/>
        <w:spacing w:before="0" w:line="240" w:lineRule="auto"/>
        <w:jc w:val="center"/>
        <w:rPr>
          <w:color w:val="ff0000"/>
          <w:sz w:val="20"/>
          <w:szCs w:val="20"/>
          <w:u w:val="single"/>
        </w:rPr>
      </w:pPr>
      <w:r>
        <w:rPr>
          <w:color w:val="ff0000"/>
          <w:sz w:val="20"/>
          <w:szCs w:val="20"/>
          <w:u w:val="single"/>
        </w:rPr>
        <w:t>НАШИ СМЕТНЫЕ ЗАДАЧИ И ПУТИ ИХ РЕШЕНИЯ В 2022 и 2023гг.</w:t>
      </w:r>
    </w:p>
    <w:p>
      <w:pPr>
        <w:rPr>
          <w:sz w:val="16"/>
          <w:szCs w:val="16"/>
        </w:rPr>
      </w:pPr>
    </w:p>
    <w:p>
      <w:pPr>
        <w:pStyle w:val="Heading2"/>
        <w:spacing w:before="0" w:line="240" w:lineRule="auto"/>
        <w:jc w:val="center"/>
        <w:rPr>
          <w:color w:val="ff0000"/>
          <w:sz w:val="20"/>
          <w:szCs w:val="20"/>
          <w:u w:val="single"/>
        </w:rPr>
      </w:pPr>
      <w:r>
        <w:rPr>
          <w:color w:val="ff0000"/>
          <w:sz w:val="28"/>
          <w:szCs w:val="28"/>
        </w:rPr>
        <w:t xml:space="preserve">!!! </w:t>
      </w:r>
      <w:r>
        <w:rPr>
          <w:color w:val="ff0000"/>
          <w:sz w:val="20"/>
          <w:szCs w:val="20"/>
          <w:u w:val="single"/>
        </w:rPr>
        <w:t>ПРИКАЗ МИНСТРОЯ РФ «О ВНЕСЕНИИ ИЗМЕНЕНИЙ В МЕТОДИКУ ОПРЕДЕЛЕНИЯ СМЕТНОЙ СТОИМОСТИ СТРОИТЕЛЬСТВА, РЕКОНСТРУКЦИИ</w:t>
      </w:r>
      <w:r>
        <w:rPr>
          <w:color w:val="ff0000"/>
          <w:sz w:val="20"/>
          <w:szCs w:val="20"/>
          <w:u w:val="single"/>
        </w:rPr>
        <w:t>… ,</w:t>
      </w:r>
      <w:r>
        <w:rPr>
          <w:color w:val="ff0000"/>
          <w:sz w:val="20"/>
          <w:szCs w:val="20"/>
          <w:u w:val="single"/>
        </w:rPr>
        <w:t xml:space="preserve"> УТВЕРЖДЕННУЮ ПРИКАЗОМ МИНСТРОЯ  РФ от 04.08.2020г. </w:t>
      </w:r>
    </w:p>
    <w:p>
      <w:pPr>
        <w:pStyle w:val="Heading2"/>
        <w:spacing w:before="0" w:line="240" w:lineRule="auto"/>
        <w:jc w:val="center"/>
        <w:rPr>
          <w:color w:val="ff0000"/>
          <w:sz w:val="20"/>
          <w:szCs w:val="20"/>
          <w:u w:val="single"/>
        </w:rPr>
      </w:pPr>
      <w:r>
        <w:rPr>
          <w:color w:val="ff0000"/>
          <w:sz w:val="20"/>
          <w:szCs w:val="20"/>
          <w:u w:val="single"/>
        </w:rPr>
        <w:t>№ 421/</w:t>
      </w:r>
      <w:r>
        <w:rPr>
          <w:color w:val="ff0000"/>
          <w:sz w:val="20"/>
          <w:szCs w:val="20"/>
          <w:u w:val="single"/>
        </w:rPr>
        <w:t>пр</w:t>
      </w:r>
      <w:r>
        <w:rPr>
          <w:color w:val="ff0000"/>
          <w:sz w:val="20"/>
          <w:szCs w:val="20"/>
          <w:u w:val="single"/>
        </w:rPr>
        <w:t>» от 07.07.2022г. № 557/</w:t>
      </w:r>
      <w:r>
        <w:rPr>
          <w:color w:val="ff0000"/>
          <w:sz w:val="20"/>
          <w:szCs w:val="20"/>
          <w:u w:val="single"/>
        </w:rPr>
        <w:t>пр</w:t>
      </w:r>
      <w:r>
        <w:rPr>
          <w:color w:val="ff0000"/>
          <w:sz w:val="20"/>
          <w:szCs w:val="20"/>
          <w:u w:val="single"/>
        </w:rPr>
        <w:t xml:space="preserve"> (Зарегистрировано в МИНЮСТЕ РОССИИ 31.08.22г. № 69860)</w:t>
      </w:r>
    </w:p>
    <w:p>
      <w:pPr>
        <w:pStyle w:val="Heading2"/>
        <w:jc w:val="center"/>
        <w:rPr>
          <w:rFonts w:eastAsiaTheme="minorHAnsi"/>
          <w:sz w:val="24"/>
          <w:szCs w:val="24"/>
          <w:u w:val="single"/>
        </w:rPr>
      </w:pPr>
      <w:r>
        <w:rPr>
          <w:rFonts w:ascii="Arial" w:cs="Arial" w:hAnsi="Arial"/>
        </w:rPr>
        <w:drawing xmlns:mc="http://schemas.openxmlformats.org/markup-compatibility/2006">
          <wp:inline distT="0" distB="0" distL="0" distR="0">
            <wp:extent cx="515620" cy="441959"/>
            <wp:effectExtent l="0" t="0" r="25400" b="25400"/>
            <wp:docPr id="7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Grp="0" noSelect="0" noRot="0" noChangeAspect="1" noMove="0" noResize="0" noAdjustHandles="0" noChangeShapeType="0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441959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  <w:sz w:val="24"/>
          <w:szCs w:val="24"/>
        </w:rPr>
        <w:t>Сибирс</w:t>
      </w:r>
      <w:r>
        <w:rPr>
          <w:rFonts w:ascii="Arial" w:cs="Arial" w:hAnsi="Arial"/>
          <w:sz w:val="24"/>
          <w:szCs w:val="24"/>
        </w:rPr>
        <w:t xml:space="preserve">кий инжиниринговый центр </w:t>
      </w:r>
    </w:p>
    <w:p>
      <w:pPr>
        <w:pStyle w:val="Heading2"/>
        <w:jc w:val="center"/>
        <w:rPr>
          <w:color w:val="ff0000"/>
        </w:rPr>
      </w:pPr>
      <w:r>
        <w:rPr>
          <w:color w:val="ff0000"/>
        </w:rPr>
        <w:t>НОВЕЛЛЫ СМЕТНОЙ ПРАКТИКИ</w:t>
      </w:r>
    </w:p>
    <w:p>
      <w:pPr>
        <w:pStyle w:val="Heading2"/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 xml:space="preserve">Авторский семинар по материалам </w:t>
      </w:r>
      <w:bookmarkStart w:id="0" w:name="_Hlk114377272"/>
      <w:r>
        <w:rPr>
          <w:sz w:val="20"/>
          <w:szCs w:val="20"/>
        </w:rPr>
        <w:t>Методики 421/</w:t>
      </w:r>
      <w:r>
        <w:rPr>
          <w:sz w:val="20"/>
          <w:szCs w:val="20"/>
        </w:rPr>
        <w:t>пр</w:t>
      </w:r>
      <w:r>
        <w:rPr>
          <w:sz w:val="20"/>
          <w:szCs w:val="20"/>
        </w:rPr>
        <w:t xml:space="preserve"> (в редакции</w:t>
      </w:r>
      <w:r>
        <w:rPr>
          <w:sz w:val="20"/>
          <w:szCs w:val="20"/>
        </w:rPr>
        <w:t xml:space="preserve"> Приказа Минстроя России</w:t>
      </w:r>
    </w:p>
    <w:p>
      <w:pPr>
        <w:pStyle w:val="Heading2"/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от 07.07.2022г. №557/</w:t>
      </w:r>
      <w:r>
        <w:rPr>
          <w:sz w:val="20"/>
          <w:szCs w:val="20"/>
        </w:rPr>
        <w:t>пр</w:t>
      </w:r>
      <w:r>
        <w:rPr>
          <w:sz w:val="20"/>
          <w:szCs w:val="20"/>
        </w:rPr>
        <w:t xml:space="preserve">) </w:t>
      </w:r>
      <w:bookmarkEnd w:id="0"/>
      <w:r>
        <w:rPr>
          <w:sz w:val="20"/>
          <w:szCs w:val="20"/>
        </w:rPr>
        <w:t>и СН, введенных в действие в 2021 -2022 гг.</w:t>
      </w:r>
      <w:r>
        <w:rPr>
          <w:sz w:val="20"/>
          <w:szCs w:val="20"/>
        </w:rPr>
        <w:t>)</w:t>
      </w:r>
    </w:p>
    <w:p>
      <w:pPr>
        <w:rPr>
          <w:sz w:val="16"/>
          <w:szCs w:val="16"/>
        </w:rPr>
      </w:pPr>
    </w:p>
    <w:p>
      <w:pPr>
        <w:pStyle w:val="Heading2"/>
        <w:spacing w:before="0" w:line="240" w:lineRule="auto"/>
        <w:jc w:val="center"/>
        <w:rPr>
          <w:rFonts w:ascii="Arial Black" w:hAnsi="Arial Black"/>
          <w:color w:val="ff0000"/>
          <w:sz w:val="22"/>
          <w:szCs w:val="22"/>
          <w:u w:val="single"/>
        </w:rPr>
      </w:pPr>
      <w:r>
        <w:rPr>
          <w:rFonts w:ascii="Arial Black" w:hAnsi="Arial Black"/>
          <w:color w:val="ff0000"/>
          <w:sz w:val="22"/>
          <w:szCs w:val="22"/>
        </w:rPr>
        <w:t xml:space="preserve">СЕМИНАР </w:t>
      </w:r>
      <w:r>
        <w:rPr>
          <w:rFonts w:ascii="Arial Black" w:hAnsi="Arial Black"/>
          <w:color w:val="ff0000"/>
          <w:sz w:val="22"/>
          <w:szCs w:val="22"/>
        </w:rPr>
        <w:t>24</w:t>
      </w:r>
      <w:r>
        <w:rPr>
          <w:rFonts w:ascii="Arial Black" w:hAnsi="Arial Black"/>
          <w:color w:val="ff0000"/>
          <w:sz w:val="22"/>
          <w:szCs w:val="22"/>
        </w:rPr>
        <w:t xml:space="preserve"> </w:t>
      </w:r>
      <w:r>
        <w:rPr>
          <w:rFonts w:ascii="Arial Black" w:hAnsi="Arial Black"/>
          <w:color w:val="ff0000"/>
          <w:sz w:val="22"/>
          <w:szCs w:val="22"/>
        </w:rPr>
        <w:t>ок</w:t>
      </w:r>
      <w:r>
        <w:rPr>
          <w:rFonts w:ascii="Arial Black" w:hAnsi="Arial Black"/>
          <w:color w:val="ff0000"/>
          <w:sz w:val="22"/>
          <w:szCs w:val="22"/>
        </w:rPr>
        <w:t>тября 2022 г.</w:t>
      </w:r>
      <w:r>
        <w:rPr>
          <w:rFonts w:ascii="Arial Black" w:hAnsi="Arial Black"/>
          <w:color w:val="ff0000"/>
          <w:sz w:val="22"/>
          <w:szCs w:val="22"/>
          <w:u w:val="single"/>
        </w:rPr>
        <w:t xml:space="preserve"> </w:t>
      </w:r>
    </w:p>
    <w:p>
      <w:pPr>
        <w:pStyle w:val="Heading2"/>
        <w:spacing w:before="0" w:line="240" w:lineRule="auto"/>
        <w:jc w:val="center"/>
        <w:rPr>
          <w:rFonts w:ascii="Times New Roman" w:cs="Times New Roman" w:hAnsi="Times New Roman"/>
          <w:color w:val="ff0000"/>
          <w:sz w:val="20"/>
          <w:szCs w:val="20"/>
        </w:rPr>
      </w:pPr>
      <w:r>
        <w:rPr>
          <w:rFonts w:ascii="Times New Roman" w:cs="Times New Roman" w:hAnsi="Times New Roman"/>
          <w:color w:val="ff0000"/>
          <w:sz w:val="24"/>
          <w:szCs w:val="24"/>
          <w:u w:val="single"/>
        </w:rPr>
        <w:t xml:space="preserve">с </w:t>
      </w:r>
      <w:r>
        <w:rPr>
          <w:rFonts w:ascii="Times New Roman" w:cs="Times New Roman" w:hAnsi="Times New Roman"/>
          <w:color w:val="ff0000"/>
          <w:sz w:val="24"/>
          <w:szCs w:val="24"/>
          <w:u w:val="single"/>
        </w:rPr>
        <w:t>10</w:t>
      </w:r>
      <w:r>
        <w:rPr>
          <w:rFonts w:ascii="Times New Roman" w:cs="Times New Roman" w:hAnsi="Times New Roman"/>
          <w:color w:val="ff0000"/>
          <w:sz w:val="24"/>
          <w:szCs w:val="24"/>
          <w:u w:val="single"/>
        </w:rPr>
        <w:t>-00 до 1</w:t>
      </w:r>
      <w:r>
        <w:rPr>
          <w:rFonts w:ascii="Times New Roman" w:cs="Times New Roman" w:hAnsi="Times New Roman"/>
          <w:color w:val="ff0000"/>
          <w:sz w:val="24"/>
          <w:szCs w:val="24"/>
          <w:u w:val="single"/>
        </w:rPr>
        <w:t>5</w:t>
      </w:r>
      <w:r>
        <w:rPr>
          <w:rFonts w:ascii="Times New Roman" w:cs="Times New Roman" w:hAnsi="Times New Roman"/>
          <w:color w:val="ff0000"/>
          <w:sz w:val="24"/>
          <w:szCs w:val="24"/>
          <w:u w:val="single"/>
        </w:rPr>
        <w:t>-00 часов</w:t>
      </w:r>
    </w:p>
    <w:p>
      <w:pPr>
        <w:pStyle w:val="Heading2"/>
        <w:spacing w:before="0" w:line="240" w:lineRule="auto"/>
        <w:jc w:val="center"/>
        <w:rPr>
          <w:rFonts w:ascii="Times New Roman" w:cs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cs="Times New Roman" w:hAnsi="Times New Roman"/>
          <w:color w:val="ff0000"/>
          <w:sz w:val="24"/>
          <w:szCs w:val="24"/>
          <w:u w:val="single"/>
        </w:rPr>
        <w:t xml:space="preserve">в </w:t>
      </w:r>
      <w:r>
        <w:rPr>
          <w:rFonts w:ascii="Times New Roman" w:cs="Times New Roman" w:hAnsi="Times New Roman"/>
          <w:color w:val="ff0000"/>
          <w:sz w:val="24"/>
          <w:szCs w:val="24"/>
          <w:u w:val="single"/>
        </w:rPr>
        <w:t>«</w:t>
      </w:r>
      <w:r>
        <w:rPr>
          <w:rFonts w:ascii="Times New Roman" w:cs="Times New Roman" w:hAnsi="Times New Roman"/>
          <w:color w:val="ff0000"/>
          <w:sz w:val="24"/>
          <w:szCs w:val="24"/>
          <w:u w:val="single"/>
        </w:rPr>
        <w:t>Маринс</w:t>
      </w:r>
      <w:r>
        <w:rPr>
          <w:rFonts w:ascii="Times New Roman" w:cs="Times New Roman" w:hAnsi="Times New Roman"/>
          <w:color w:val="ff0000"/>
          <w:sz w:val="24"/>
          <w:szCs w:val="24"/>
          <w:u w:val="single"/>
        </w:rPr>
        <w:t xml:space="preserve"> Парк Отель» г. Новоси</w:t>
      </w:r>
      <w:r>
        <w:rPr>
          <w:rFonts w:ascii="Times New Roman" w:cs="Times New Roman" w:hAnsi="Times New Roman"/>
          <w:color w:val="ff0000"/>
          <w:sz w:val="24"/>
          <w:szCs w:val="24"/>
          <w:u w:val="single"/>
        </w:rPr>
        <w:t>бирск, ул. Вокзальная магистраль,1</w:t>
      </w:r>
      <w:r>
        <w:rPr>
          <w:rFonts w:ascii="Times New Roman" w:cs="Times New Roman" w:hAnsi="Times New Roman"/>
          <w:color w:val="ff0000"/>
          <w:sz w:val="24"/>
          <w:szCs w:val="24"/>
          <w:u w:val="single"/>
        </w:rPr>
        <w:t xml:space="preserve">                                </w:t>
      </w:r>
    </w:p>
    <w:p>
      <w:pPr>
        <w:pStyle w:val="Heading2"/>
        <w:spacing w:before="0" w:line="240" w:lineRule="auto"/>
        <w:jc w:val="center"/>
        <w:rPr>
          <w:rFonts w:ascii="Times New Roman" w:cs="Times New Roman" w:hAnsi="Times New Roman"/>
          <w:b w:val="off"/>
          <w:color w:val="ff0000"/>
          <w:sz w:val="24"/>
          <w:szCs w:val="24"/>
        </w:rPr>
      </w:pPr>
      <w:r>
        <w:rPr>
          <w:rFonts w:ascii="Times New Roman" w:cs="Times New Roman" w:hAnsi="Times New Roman"/>
          <w:b w:val="off"/>
          <w:color w:val="ff0000"/>
          <w:sz w:val="24"/>
          <w:szCs w:val="24"/>
        </w:rPr>
        <w:t>*****</w:t>
      </w:r>
    </w:p>
    <w:p>
      <w:pPr>
        <w:pStyle w:val="Heading2"/>
        <w:spacing w:before="0"/>
        <w:rPr>
          <w:rFonts w:ascii="Times New Roman" w:cs="Times New Roman" w:hAnsi="Times New Roman"/>
          <w:color w:val="ff0000"/>
          <w:sz w:val="22"/>
          <w:szCs w:val="22"/>
        </w:rPr>
      </w:pPr>
      <w:r>
        <w:rPr>
          <w:rFonts w:ascii="Times New Roman" w:cs="Times New Roman" w:hAnsi="Times New Roman"/>
          <w:color w:val="ff0000"/>
          <w:sz w:val="22"/>
          <w:szCs w:val="22"/>
        </w:rPr>
        <w:t>Спикер:</w:t>
      </w:r>
    </w:p>
    <w:p>
      <w:pPr>
        <w:pStyle w:val="Heading2"/>
        <w:spacing w:before="0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color w:val="ff0000"/>
          <w:sz w:val="22"/>
          <w:szCs w:val="22"/>
        </w:rPr>
        <w:t>Щербакова Наталья Викторовна</w:t>
      </w:r>
      <w:r>
        <w:rPr>
          <w:rFonts w:ascii="Times New Roman" w:cs="Times New Roman" w:hAnsi="Times New Roman"/>
          <w:sz w:val="22"/>
          <w:szCs w:val="22"/>
        </w:rPr>
        <w:t>, специалист-практи</w:t>
      </w:r>
      <w:r>
        <w:rPr>
          <w:rFonts w:ascii="Times New Roman" w:cs="Times New Roman" w:hAnsi="Times New Roman"/>
          <w:sz w:val="22"/>
          <w:szCs w:val="22"/>
        </w:rPr>
        <w:t>к, к.э.н., ведущий преподаватель курса «Ценообразование и сметное нормирование в строительстве» Национального проекта «Демография» (РАНХ и ГС г. Москва)</w:t>
      </w:r>
      <w:r>
        <w:rPr>
          <w:rFonts w:ascii="Times New Roman" w:cs="Times New Roman" w:hAnsi="Times New Roman"/>
          <w:sz w:val="22"/>
          <w:szCs w:val="22"/>
        </w:rPr>
        <w:t xml:space="preserve">, </w:t>
      </w:r>
      <w:r>
        <w:rPr>
          <w:rFonts w:ascii="Times New Roman" w:cs="Times New Roman" w:hAnsi="Times New Roman"/>
          <w:sz w:val="22"/>
          <w:szCs w:val="22"/>
        </w:rPr>
        <w:t>ведущий лектор ЦНТ</w:t>
      </w:r>
      <w:r>
        <w:rPr>
          <w:rFonts w:ascii="Times New Roman" w:cs="Times New Roman" w:hAnsi="Times New Roman"/>
          <w:sz w:val="22"/>
          <w:szCs w:val="22"/>
        </w:rPr>
        <w:t xml:space="preserve">И </w:t>
      </w:r>
      <w:r>
        <w:rPr>
          <w:rFonts w:ascii="Times New Roman" w:cs="Times New Roman" w:hAnsi="Times New Roman"/>
          <w:sz w:val="22"/>
          <w:szCs w:val="22"/>
        </w:rPr>
        <w:t>«Прогресс», г. Санкт-Петербург.</w:t>
      </w:r>
    </w:p>
    <w:p>
      <w:pPr>
        <w:pStyle w:val="Heading2"/>
        <w:spacing w:before="0" w:line="240" w:lineRule="auto"/>
        <w:ind w:left="752"/>
        <w:rPr>
          <w:sz w:val="20"/>
          <w:szCs w:val="20"/>
        </w:rPr>
      </w:pPr>
    </w:p>
    <w:p>
      <w:pPr>
        <w:pStyle w:val="Heading2"/>
        <w:spacing w:before="0" w:line="240" w:lineRule="auto"/>
        <w:ind w:left="752"/>
        <w:jc w:val="center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Рабочая программа</w:t>
      </w:r>
    </w:p>
    <w:p>
      <w:pPr>
        <w:rPr>
          <w:sz w:val="16"/>
          <w:szCs w:val="16"/>
        </w:rPr>
      </w:pPr>
    </w:p>
    <w:p>
      <w:pPr>
        <w:pStyle w:val="ListParagraph"/>
        <w:numPr>
          <w:ilvl w:val="0"/>
          <w:numId w:val="33"/>
        </w:numPr>
        <w:spacing w:after="160" w:line="259" w:lineRule="auto"/>
        <w:rPr>
          <w:rFonts w:ascii="Times New Roman" w:cs="Times New Roman" w:hAnsi="Times New Roman"/>
          <w:color w:val="0070c0"/>
          <w:sz w:val="24"/>
          <w:szCs w:val="24"/>
        </w:rPr>
      </w:pPr>
      <w:r>
        <w:rPr>
          <w:rFonts w:ascii="Times New Roman" w:cs="Times New Roman" w:hAnsi="Times New Roman"/>
          <w:color w:val="0070c0"/>
          <w:sz w:val="24"/>
          <w:szCs w:val="24"/>
        </w:rPr>
        <w:t>Навигатор и практическое применение изменений в Методике 421/</w:t>
      </w:r>
      <w:r>
        <w:rPr>
          <w:rFonts w:ascii="Times New Roman" w:cs="Times New Roman" w:hAnsi="Times New Roman"/>
          <w:color w:val="0070c0"/>
          <w:sz w:val="24"/>
          <w:szCs w:val="24"/>
        </w:rPr>
        <w:t>пр</w:t>
      </w:r>
      <w:r>
        <w:rPr>
          <w:rFonts w:ascii="Times New Roman" w:cs="Times New Roman" w:hAnsi="Times New Roman"/>
          <w:color w:val="0070c0"/>
          <w:sz w:val="24"/>
          <w:szCs w:val="24"/>
        </w:rPr>
        <w:t xml:space="preserve"> (в редакции Приказа Минстроя РФ от 07.07.2022г. №557/</w:t>
      </w:r>
      <w:r>
        <w:rPr>
          <w:rFonts w:ascii="Times New Roman" w:cs="Times New Roman" w:hAnsi="Times New Roman"/>
          <w:color w:val="0070c0"/>
          <w:sz w:val="24"/>
          <w:szCs w:val="24"/>
        </w:rPr>
        <w:t>пр</w:t>
      </w:r>
      <w:r>
        <w:rPr>
          <w:rFonts w:ascii="Times New Roman" w:cs="Times New Roman" w:hAnsi="Times New Roman"/>
          <w:color w:val="0070c0"/>
          <w:sz w:val="24"/>
          <w:szCs w:val="24"/>
        </w:rPr>
        <w:t>) :</w:t>
      </w:r>
    </w:p>
    <w:p>
      <w:pPr>
        <w:pStyle w:val="ListParagraph"/>
        <w:numPr>
          <w:ilvl w:val="0"/>
          <w:numId w:val="34"/>
        </w:numPr>
        <w:spacing w:after="160" w:line="259" w:lineRule="auto"/>
        <w:rPr>
          <w:rFonts w:ascii="Times New Roman" w:cs="Times New Roman" w:hAnsi="Times New Roman"/>
          <w:color w:val="0070c0"/>
          <w:sz w:val="24"/>
          <w:szCs w:val="24"/>
        </w:rPr>
      </w:pPr>
      <w:r>
        <w:rPr>
          <w:rFonts w:ascii="Times New Roman" w:cs="Times New Roman" w:hAnsi="Times New Roman"/>
          <w:color w:val="0070c0"/>
          <w:sz w:val="24"/>
          <w:szCs w:val="24"/>
        </w:rPr>
        <w:t>Актуальны</w:t>
      </w:r>
      <w:r>
        <w:rPr>
          <w:rFonts w:ascii="Times New Roman" w:cs="Times New Roman" w:hAnsi="Times New Roman"/>
          <w:color w:val="0070c0"/>
          <w:sz w:val="24"/>
          <w:szCs w:val="24"/>
        </w:rPr>
        <w:t>е</w:t>
      </w:r>
      <w:r>
        <w:rPr>
          <w:rFonts w:ascii="Times New Roman" w:cs="Times New Roman" w:hAnsi="Times New Roman"/>
          <w:color w:val="0070c0"/>
          <w:sz w:val="24"/>
          <w:szCs w:val="24"/>
        </w:rPr>
        <w:t xml:space="preserve"> правила оформления сметной документации.</w:t>
      </w:r>
    </w:p>
    <w:p>
      <w:pPr>
        <w:pStyle w:val="ListParagraph"/>
        <w:numPr>
          <w:ilvl w:val="0"/>
          <w:numId w:val="34"/>
        </w:numPr>
        <w:spacing w:after="160" w:line="259" w:lineRule="auto"/>
        <w:rPr>
          <w:rFonts w:ascii="Times New Roman" w:cs="Times New Roman" w:hAnsi="Times New Roman"/>
          <w:color w:val="0070c0"/>
          <w:sz w:val="24"/>
          <w:szCs w:val="24"/>
        </w:rPr>
      </w:pPr>
      <w:r>
        <w:rPr>
          <w:rFonts w:ascii="Times New Roman" w:cs="Times New Roman" w:hAnsi="Times New Roman"/>
          <w:color w:val="0070c0"/>
          <w:sz w:val="24"/>
          <w:szCs w:val="24"/>
        </w:rPr>
        <w:t>Новый порядок индексации при пересчете в текущий уровень стоимости строительства.</w:t>
      </w:r>
    </w:p>
    <w:p>
      <w:pPr>
        <w:pStyle w:val="ListParagraph"/>
        <w:numPr>
          <w:ilvl w:val="0"/>
          <w:numId w:val="34"/>
        </w:numPr>
        <w:spacing w:after="160" w:line="259" w:lineRule="auto"/>
        <w:rPr>
          <w:rFonts w:ascii="Times New Roman" w:cs="Times New Roman" w:hAnsi="Times New Roman"/>
          <w:color w:val="0070c0"/>
          <w:sz w:val="24"/>
          <w:szCs w:val="24"/>
        </w:rPr>
      </w:pPr>
      <w:r>
        <w:rPr>
          <w:rFonts w:ascii="Times New Roman" w:cs="Times New Roman" w:hAnsi="Times New Roman"/>
          <w:color w:val="0070c0"/>
          <w:sz w:val="24"/>
          <w:szCs w:val="24"/>
        </w:rPr>
        <w:t>Алгоритм применения сметных нормативов (</w:t>
      </w:r>
      <w:r>
        <w:rPr>
          <w:rFonts w:ascii="Times New Roman" w:cs="Times New Roman" w:hAnsi="Times New Roman"/>
          <w:color w:val="0070c0"/>
          <w:sz w:val="24"/>
          <w:szCs w:val="24"/>
        </w:rPr>
        <w:t>ГЭСН (</w:t>
      </w:r>
      <w:r>
        <w:rPr>
          <w:rFonts w:ascii="Times New Roman" w:cs="Times New Roman" w:hAnsi="Times New Roman"/>
          <w:color w:val="0070c0"/>
          <w:sz w:val="24"/>
          <w:szCs w:val="24"/>
        </w:rPr>
        <w:t>ФСНБ-</w:t>
      </w:r>
      <w:r>
        <w:rPr>
          <w:rFonts w:ascii="Times New Roman" w:cs="Times New Roman" w:hAnsi="Times New Roman"/>
          <w:color w:val="0070c0"/>
          <w:sz w:val="24"/>
          <w:szCs w:val="24"/>
        </w:rPr>
        <w:t>2022</w:t>
      </w:r>
      <w:r>
        <w:rPr>
          <w:rFonts w:ascii="Times New Roman" w:cs="Times New Roman" w:hAnsi="Times New Roman"/>
          <w:color w:val="0070c0"/>
          <w:sz w:val="24"/>
          <w:szCs w:val="24"/>
        </w:rPr>
        <w:t xml:space="preserve"> )</w:t>
      </w:r>
      <w:r>
        <w:rPr>
          <w:rFonts w:ascii="Times New Roman" w:cs="Times New Roman" w:hAnsi="Times New Roman"/>
          <w:color w:val="0070c0"/>
          <w:sz w:val="24"/>
          <w:szCs w:val="24"/>
        </w:rPr>
        <w:t>, ФСБЦ и ФСЭМ в ценах на 01.01.2022г.</w:t>
      </w:r>
      <w:r>
        <w:rPr>
          <w:rFonts w:ascii="Times New Roman" w:cs="Times New Roman" w:hAnsi="Times New Roman"/>
          <w:color w:val="0070c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70c0"/>
          <w:sz w:val="24"/>
          <w:szCs w:val="24"/>
          <w:lang w:eastAsia="ru-RU"/>
        </w:rPr>
        <w:t xml:space="preserve">до </w:t>
      </w:r>
      <w:r>
        <w:rPr>
          <w:rFonts w:ascii="Times New Roman" w:cs="Times New Roman" w:eastAsia="Times New Roman" w:hAnsi="Times New Roman"/>
          <w:color w:val="0070c0"/>
          <w:sz w:val="24"/>
          <w:szCs w:val="24"/>
          <w:lang w:eastAsia="ru-RU"/>
        </w:rPr>
        <w:t xml:space="preserve">перехода на </w:t>
      </w:r>
      <w:r>
        <w:rPr>
          <w:rFonts w:ascii="Times New Roman" w:cs="Times New Roman" w:eastAsia="Times New Roman" w:hAnsi="Times New Roman"/>
          <w:color w:val="0070c0"/>
          <w:sz w:val="24"/>
          <w:szCs w:val="24"/>
          <w:lang w:eastAsia="ru-RU"/>
        </w:rPr>
        <w:t xml:space="preserve"> ресурсно-и</w:t>
      </w:r>
      <w:r>
        <w:rPr>
          <w:rFonts w:ascii="Times New Roman" w:cs="Times New Roman" w:eastAsia="Times New Roman" w:hAnsi="Times New Roman"/>
          <w:color w:val="0070c0"/>
          <w:sz w:val="24"/>
          <w:szCs w:val="24"/>
          <w:lang w:eastAsia="ru-RU"/>
        </w:rPr>
        <w:t>н</w:t>
      </w:r>
      <w:r>
        <w:rPr>
          <w:rFonts w:ascii="Times New Roman" w:cs="Times New Roman" w:eastAsia="Times New Roman" w:hAnsi="Times New Roman"/>
          <w:color w:val="0070c0"/>
          <w:sz w:val="24"/>
          <w:szCs w:val="24"/>
          <w:lang w:eastAsia="ru-RU"/>
        </w:rPr>
        <w:t>дексн</w:t>
      </w:r>
      <w:r>
        <w:rPr>
          <w:rFonts w:ascii="Times New Roman" w:cs="Times New Roman" w:eastAsia="Times New Roman" w:hAnsi="Times New Roman"/>
          <w:color w:val="0070c0"/>
          <w:sz w:val="24"/>
          <w:szCs w:val="24"/>
          <w:lang w:eastAsia="ru-RU"/>
        </w:rPr>
        <w:t xml:space="preserve">ый метод определения сметной стоимости строительства </w:t>
      </w:r>
      <w:r>
        <w:rPr>
          <w:rFonts w:ascii="Times New Roman" w:cs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70c0"/>
          <w:sz w:val="24"/>
          <w:szCs w:val="24"/>
          <w:lang w:eastAsia="ru-RU"/>
        </w:rPr>
        <w:t xml:space="preserve">в случае выполнения расчета базисно-индексным методом при отсутствии в ФЕР, </w:t>
      </w:r>
      <w:r>
        <w:rPr>
          <w:rFonts w:ascii="Times New Roman" w:cs="Times New Roman" w:eastAsia="Times New Roman" w:hAnsi="Times New Roman"/>
          <w:color w:val="0070c0"/>
          <w:sz w:val="24"/>
          <w:szCs w:val="24"/>
          <w:lang w:eastAsia="ru-RU"/>
        </w:rPr>
        <w:t>ФЕРр</w:t>
      </w:r>
      <w:r>
        <w:rPr>
          <w:rFonts w:ascii="Times New Roman" w:cs="Times New Roman" w:eastAsia="Times New Roman" w:hAnsi="Times New Roman"/>
          <w:color w:val="0070c0"/>
          <w:sz w:val="24"/>
          <w:szCs w:val="24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color w:val="0070c0"/>
          <w:sz w:val="24"/>
          <w:szCs w:val="24"/>
          <w:lang w:eastAsia="ru-RU"/>
        </w:rPr>
        <w:t>ФЕРм</w:t>
      </w:r>
      <w:r>
        <w:rPr>
          <w:rFonts w:ascii="Times New Roman" w:cs="Times New Roman" w:eastAsia="Times New Roman" w:hAnsi="Times New Roman"/>
          <w:color w:val="0070c0"/>
          <w:sz w:val="24"/>
          <w:szCs w:val="24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color w:val="0070c0"/>
          <w:sz w:val="24"/>
          <w:szCs w:val="24"/>
          <w:lang w:eastAsia="ru-RU"/>
        </w:rPr>
        <w:t>ФЕРмр</w:t>
      </w:r>
      <w:r>
        <w:rPr>
          <w:rFonts w:ascii="Times New Roman" w:cs="Times New Roman" w:eastAsia="Times New Roman" w:hAnsi="Times New Roman"/>
          <w:color w:val="0070c0"/>
          <w:sz w:val="24"/>
          <w:szCs w:val="24"/>
          <w:lang w:eastAsia="ru-RU"/>
        </w:rPr>
        <w:t xml:space="preserve"> и </w:t>
      </w:r>
      <w:r>
        <w:rPr>
          <w:rFonts w:ascii="Times New Roman" w:cs="Times New Roman" w:eastAsia="Times New Roman" w:hAnsi="Times New Roman"/>
          <w:color w:val="0070c0"/>
          <w:sz w:val="24"/>
          <w:szCs w:val="24"/>
          <w:lang w:eastAsia="ru-RU"/>
        </w:rPr>
        <w:t>ФЕРп</w:t>
      </w:r>
      <w:r>
        <w:rPr>
          <w:rFonts w:ascii="Times New Roman" w:cs="Times New Roman" w:eastAsia="Times New Roman" w:hAnsi="Times New Roman"/>
          <w:color w:val="0070c0"/>
          <w:sz w:val="24"/>
          <w:szCs w:val="24"/>
          <w:lang w:eastAsia="ru-RU"/>
        </w:rPr>
        <w:t xml:space="preserve"> единичных расценок на отдельные виды работ.</w:t>
      </w:r>
      <w:r>
        <w:rPr>
          <w:rFonts w:ascii="Times New Roman" w:cs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</w:p>
    <w:p>
      <w:pPr>
        <w:pStyle w:val="ListParagraph"/>
        <w:numPr>
          <w:ilvl w:val="0"/>
          <w:numId w:val="34"/>
        </w:numPr>
        <w:spacing w:after="160" w:line="259" w:lineRule="auto"/>
        <w:rPr>
          <w:rFonts w:ascii="Times New Roman" w:cs="Times New Roman" w:hAnsi="Times New Roman"/>
          <w:color w:val="0070c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color w:val="0070c0"/>
          <w:sz w:val="24"/>
          <w:szCs w:val="24"/>
          <w:lang w:eastAsia="ru-RU"/>
        </w:rPr>
        <w:t>Практика.</w:t>
      </w:r>
      <w:r>
        <w:rPr>
          <w:rFonts w:ascii="Times New Roman" w:cs="Times New Roman" w:hAnsi="Times New Roman"/>
          <w:color w:val="0070c0"/>
          <w:sz w:val="24"/>
          <w:szCs w:val="24"/>
        </w:rPr>
        <w:t xml:space="preserve">  Калькулирование стоимости строительных ресурсов (в ценах на 01.01.2022г.) с пересчетом на дату разработки сметной документации базисно-индексным методом. Составление отдельного сметного расчета.</w:t>
      </w:r>
    </w:p>
    <w:p>
      <w:pPr>
        <w:pStyle w:val="ListParagraph"/>
        <w:numPr>
          <w:ilvl w:val="0"/>
          <w:numId w:val="34"/>
        </w:numPr>
        <w:spacing w:after="160" w:line="259" w:lineRule="auto"/>
        <w:rPr>
          <w:rFonts w:ascii="Times New Roman" w:cs="Times New Roman" w:hAnsi="Times New Roman"/>
          <w:color w:val="0070c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Ключевые изменения в определении сметной стоимости материальных ресурсов и оборудования </w:t>
      </w:r>
      <w:r>
        <w:rPr>
          <w:rFonts w:ascii="Times New Roman" w:cs="Times New Roman" w:eastAsia="Times New Roman" w:hAnsi="Times New Roman"/>
          <w:color w:val="0070c0"/>
          <w:sz w:val="24"/>
          <w:szCs w:val="24"/>
          <w:lang w:eastAsia="ru-RU"/>
        </w:rPr>
        <w:t>(в т.ч. пп120,121 Методики 421/</w:t>
      </w:r>
      <w:r>
        <w:rPr>
          <w:rFonts w:ascii="Times New Roman" w:cs="Times New Roman" w:eastAsia="Times New Roman" w:hAnsi="Times New Roman"/>
          <w:color w:val="0070c0"/>
          <w:sz w:val="24"/>
          <w:szCs w:val="24"/>
          <w:lang w:eastAsia="ru-RU"/>
        </w:rPr>
        <w:t>пр</w:t>
      </w:r>
      <w:r>
        <w:rPr>
          <w:rFonts w:ascii="Times New Roman" w:cs="Times New Roman" w:eastAsia="Times New Roman" w:hAnsi="Times New Roman"/>
          <w:color w:val="0070c0"/>
          <w:sz w:val="24"/>
          <w:szCs w:val="24"/>
          <w:lang w:eastAsia="ru-RU"/>
        </w:rPr>
        <w:t>)</w:t>
      </w:r>
      <w:r>
        <w:rPr>
          <w:rFonts w:ascii="Times New Roman" w:cs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b/>
          <w:bCs/>
          <w:color w:val="0070c0"/>
          <w:sz w:val="24"/>
          <w:szCs w:val="24"/>
          <w:lang w:eastAsia="ru-RU"/>
        </w:rPr>
        <w:t>перевозимых  на</w:t>
      </w:r>
      <w:r>
        <w:rPr>
          <w:rFonts w:ascii="Times New Roman" w:cs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 расстояние, превышающее 30 км (</w:t>
      </w:r>
      <w:bookmarkStart w:id="1" w:name="_Hlk114378500"/>
      <w:r>
        <w:rPr>
          <w:rFonts w:ascii="Times New Roman" w:cs="Times New Roman" w:eastAsia="Times New Roman" w:hAnsi="Times New Roman"/>
          <w:b/>
          <w:bCs/>
          <w:color w:val="0070c0"/>
          <w:sz w:val="24"/>
          <w:szCs w:val="24"/>
          <w:lang w:eastAsia="ru-RU"/>
        </w:rPr>
        <w:t>дополнительно</w:t>
      </w:r>
      <w:bookmarkEnd w:id="1"/>
      <w:r>
        <w:rPr>
          <w:rFonts w:ascii="Times New Roman" w:cs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е расстояние перевозки). </w:t>
      </w:r>
    </w:p>
    <w:p>
      <w:pPr>
        <w:pStyle w:val="ListParagraph"/>
        <w:numPr>
          <w:ilvl w:val="0"/>
          <w:numId w:val="34"/>
        </w:numPr>
        <w:spacing w:after="160" w:line="259" w:lineRule="auto"/>
        <w:rPr>
          <w:rFonts w:ascii="Times New Roman" w:cs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cs="Times New Roman" w:hAnsi="Times New Roman"/>
          <w:b/>
          <w:bCs/>
          <w:color w:val="0070c0"/>
          <w:sz w:val="24"/>
          <w:szCs w:val="24"/>
        </w:rPr>
        <w:t xml:space="preserve">Практика. Расчет сметной стоимости материального ресурса (на примере Новосибирской области) базисно-индексным методом с учетом перевозки </w:t>
      </w:r>
      <w:r>
        <w:rPr>
          <w:rFonts w:ascii="Times New Roman" w:cs="Times New Roman" w:hAnsi="Times New Roman"/>
          <w:b/>
          <w:bCs/>
          <w:color w:val="0070c0"/>
          <w:sz w:val="24"/>
          <w:szCs w:val="24"/>
        </w:rPr>
        <w:t xml:space="preserve">на  </w:t>
      </w:r>
      <w:r>
        <w:rPr>
          <w:rFonts w:ascii="Times New Roman" w:cs="Times New Roman" w:eastAsia="Times New Roman" w:hAnsi="Times New Roman"/>
          <w:b/>
          <w:bCs/>
          <w:color w:val="0070c0"/>
          <w:sz w:val="24"/>
          <w:szCs w:val="24"/>
          <w:lang w:eastAsia="ru-RU"/>
        </w:rPr>
        <w:t>дополнительное</w:t>
      </w:r>
      <w:r>
        <w:rPr>
          <w:rFonts w:ascii="Times New Roman" w:cs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cs="Times New Roman" w:hAnsi="Times New Roman"/>
          <w:b/>
          <w:bCs/>
          <w:color w:val="0070c0"/>
          <w:sz w:val="24"/>
          <w:szCs w:val="24"/>
        </w:rPr>
        <w:t xml:space="preserve">расстояние и условий «перевалки». </w:t>
      </w:r>
    </w:p>
    <w:p>
      <w:pPr>
        <w:pStyle w:val="ListParagraph"/>
        <w:numPr>
          <w:ilvl w:val="0"/>
          <w:numId w:val="34"/>
        </w:numPr>
        <w:spacing w:after="160" w:line="259" w:lineRule="auto"/>
        <w:rPr>
          <w:rFonts w:ascii="Times New Roman" w:cs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cs="Times New Roman" w:hAnsi="Times New Roman"/>
          <w:b/>
          <w:bCs/>
          <w:color w:val="0070c0"/>
          <w:sz w:val="24"/>
          <w:szCs w:val="24"/>
        </w:rPr>
        <w:t xml:space="preserve">Новизна в определении сметной стоимости «Эксплуатации машин и механизмов» (перебазировка, условия замены </w:t>
      </w:r>
      <w:r>
        <w:rPr>
          <w:rFonts w:ascii="Times New Roman" w:cs="Times New Roman" w:hAnsi="Times New Roman"/>
          <w:b/>
          <w:bCs/>
          <w:color w:val="0070c0"/>
          <w:sz w:val="24"/>
          <w:szCs w:val="24"/>
        </w:rPr>
        <w:t>строймеханизмов</w:t>
      </w:r>
      <w:r>
        <w:rPr>
          <w:rFonts w:ascii="Times New Roman" w:cs="Times New Roman" w:hAnsi="Times New Roman"/>
          <w:b/>
          <w:bCs/>
          <w:color w:val="0070c0"/>
          <w:sz w:val="24"/>
          <w:szCs w:val="24"/>
        </w:rPr>
        <w:t xml:space="preserve"> и т.д.).</w:t>
      </w:r>
    </w:p>
    <w:p>
      <w:pPr>
        <w:pStyle w:val="ListParagraph"/>
        <w:numPr>
          <w:ilvl w:val="0"/>
          <w:numId w:val="33"/>
        </w:numPr>
        <w:spacing w:after="160" w:line="259" w:lineRule="auto"/>
        <w:rPr>
          <w:rFonts w:ascii="Times New Roman" w:cs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cs="Times New Roman" w:hAnsi="Times New Roman"/>
          <w:b/>
          <w:bCs/>
          <w:color w:val="0070c0"/>
          <w:sz w:val="24"/>
          <w:szCs w:val="24"/>
        </w:rPr>
        <w:t xml:space="preserve">Важные </w:t>
      </w:r>
      <w:r>
        <w:rPr>
          <w:rFonts w:ascii="Times New Roman" w:cs="Times New Roman" w:eastAsia="Times New Roman" w:hAnsi="Times New Roman"/>
          <w:b/>
          <w:bCs/>
          <w:color w:val="0070c0"/>
          <w:sz w:val="24"/>
          <w:szCs w:val="24"/>
          <w:lang w:eastAsia="ru-RU"/>
        </w:rPr>
        <w:t>обоснования</w:t>
      </w:r>
      <w:r>
        <w:rPr>
          <w:rFonts w:ascii="Times New Roman" w:cs="Times New Roman" w:eastAsia="Times New Roman" w:hAnsi="Times New Roman"/>
          <w:color w:val="0070c0"/>
          <w:sz w:val="24"/>
          <w:szCs w:val="24"/>
          <w:lang w:eastAsia="ru-RU"/>
        </w:rPr>
        <w:t xml:space="preserve"> в проектной документации для применения</w:t>
      </w:r>
      <w:r>
        <w:rPr>
          <w:rFonts w:ascii="Times New Roman" w:cs="Times New Roman" w:hAnsi="Times New Roman"/>
          <w:b/>
          <w:bCs/>
          <w:color w:val="0070c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color w:val="0070c0"/>
          <w:sz w:val="24"/>
          <w:szCs w:val="24"/>
          <w:lang w:eastAsia="ru-RU"/>
        </w:rPr>
        <w:t xml:space="preserve"> коэффициентов, приведенных в Приложении N 10 к Методике 421/пр.</w:t>
      </w:r>
    </w:p>
    <w:p>
      <w:pPr>
        <w:pStyle w:val="ListParagraph"/>
        <w:numPr>
          <w:ilvl w:val="0"/>
          <w:numId w:val="33"/>
        </w:numPr>
        <w:spacing w:after="160" w:line="259" w:lineRule="auto"/>
        <w:rPr>
          <w:rFonts w:ascii="Times New Roman" w:cs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cs="Times New Roman" w:eastAsia="Times New Roman" w:hAnsi="Times New Roman"/>
          <w:color w:val="0070c0"/>
          <w:sz w:val="24"/>
          <w:szCs w:val="24"/>
          <w:lang w:eastAsia="ru-RU"/>
        </w:rPr>
        <w:t>Сметная стоимость годных для повторного использования (ранее использованных один и более раз) материальных ресурсов.</w:t>
      </w:r>
    </w:p>
    <w:p>
      <w:pPr>
        <w:pStyle w:val="ListParagraph"/>
        <w:numPr>
          <w:ilvl w:val="0"/>
          <w:numId w:val="33"/>
        </w:numPr>
        <w:spacing w:after="160" w:line="259" w:lineRule="auto"/>
        <w:rPr>
          <w:rFonts w:ascii="Times New Roman" w:cs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cs="Times New Roman" w:hAnsi="Times New Roman"/>
          <w:b/>
          <w:bCs/>
          <w:color w:val="0070c0"/>
          <w:sz w:val="24"/>
          <w:szCs w:val="24"/>
        </w:rPr>
        <w:t>Глобальные изменения учета затрат в главах ССРСС:</w:t>
      </w:r>
    </w:p>
    <w:p>
      <w:pPr>
        <w:pStyle w:val="ListParagraph"/>
        <w:numPr>
          <w:ilvl w:val="0"/>
          <w:numId w:val="35"/>
        </w:numPr>
        <w:spacing w:after="160" w:line="259" w:lineRule="auto"/>
        <w:rPr>
          <w:rFonts w:ascii="Times New Roman" w:cs="Times New Roman" w:hAnsi="Times New Roman"/>
          <w:color w:val="0070c0"/>
          <w:sz w:val="24"/>
          <w:szCs w:val="24"/>
        </w:rPr>
      </w:pPr>
      <w:r>
        <w:rPr>
          <w:rFonts w:ascii="Times New Roman" w:cs="Times New Roman" w:hAnsi="Times New Roman"/>
          <w:color w:val="0070c0"/>
          <w:sz w:val="24"/>
          <w:szCs w:val="24"/>
        </w:rPr>
        <w:t>Глава 8. Временные здания и сооружения (Выбор метода расчета и др.).</w:t>
      </w:r>
    </w:p>
    <w:p>
      <w:pPr>
        <w:pStyle w:val="ListParagraph"/>
        <w:numPr>
          <w:ilvl w:val="0"/>
          <w:numId w:val="35"/>
        </w:numPr>
        <w:spacing w:after="160" w:line="259" w:lineRule="auto"/>
        <w:rPr>
          <w:rFonts w:ascii="Times New Roman" w:cs="Times New Roman" w:hAnsi="Times New Roman"/>
          <w:color w:val="0070c0"/>
          <w:sz w:val="24"/>
          <w:szCs w:val="24"/>
          <w:u w:val="single"/>
        </w:rPr>
      </w:pPr>
      <w:r>
        <w:rPr>
          <w:rFonts w:ascii="Times New Roman" w:cs="Times New Roman" w:hAnsi="Times New Roman"/>
          <w:color w:val="0070c0"/>
          <w:sz w:val="24"/>
          <w:szCs w:val="24"/>
        </w:rPr>
        <w:t>Глава 9. Прочие работы и затраты</w:t>
      </w:r>
      <w:r>
        <w:rPr>
          <w:rFonts w:ascii="Times New Roman" w:cs="Times New Roman" w:hAnsi="Times New Roman"/>
          <w:color w:val="0070c0"/>
          <w:sz w:val="24"/>
          <w:szCs w:val="24"/>
        </w:rPr>
        <w:t xml:space="preserve">. </w:t>
      </w:r>
      <w:r>
        <w:rPr>
          <w:rFonts w:ascii="Times New Roman" w:cs="Times New Roman" w:hAnsi="Times New Roman"/>
          <w:b/>
          <w:bCs/>
          <w:color w:val="0070c0"/>
          <w:sz w:val="24"/>
          <w:szCs w:val="24"/>
          <w:u w:val="single"/>
        </w:rPr>
        <w:t>!!!</w:t>
      </w:r>
      <w:r>
        <w:rPr>
          <w:rFonts w:ascii="Times New Roman" w:cs="Times New Roman" w:hAnsi="Times New Roman"/>
          <w:b/>
          <w:bCs/>
          <w:color w:val="0070c0"/>
          <w:sz w:val="24"/>
          <w:szCs w:val="24"/>
          <w:u w:val="single"/>
        </w:rPr>
        <w:t xml:space="preserve"> </w:t>
      </w:r>
      <w:r>
        <w:rPr>
          <w:rFonts w:ascii="Times New Roman" w:cs="Times New Roman" w:eastAsia="Times New Roman" w:hAnsi="Times New Roman"/>
          <w:b/>
          <w:bCs/>
          <w:color w:val="0070c0"/>
          <w:sz w:val="24"/>
          <w:szCs w:val="24"/>
          <w:u w:val="single"/>
          <w:lang w:eastAsia="ru-RU"/>
        </w:rPr>
        <w:t>Средства на выплату премий за досрочный ввод в эксплуатацию построенного объекта (в т.ч. как распределяли премия в СССР).</w:t>
      </w:r>
      <w:r>
        <w:rPr>
          <w:rFonts w:ascii="Times New Roman" w:cs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70c0"/>
          <w:sz w:val="24"/>
          <w:szCs w:val="24"/>
          <w:lang w:eastAsia="ru-RU"/>
        </w:rPr>
        <w:t>Дополнительные расходы на разработку проектов производства работ.</w:t>
      </w:r>
    </w:p>
    <w:p>
      <w:pPr>
        <w:pStyle w:val="ListParagraph"/>
        <w:numPr>
          <w:ilvl w:val="0"/>
          <w:numId w:val="36"/>
        </w:numPr>
        <w:spacing w:after="160" w:line="259" w:lineRule="auto"/>
        <w:rPr>
          <w:rFonts w:ascii="Times New Roman" w:cs="Times New Roman" w:eastAsia="Times New Roman" w:hAnsi="Times New Roman"/>
          <w:color w:val="0070c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70c0"/>
          <w:sz w:val="24"/>
          <w:szCs w:val="24"/>
          <w:lang w:eastAsia="ru-RU"/>
        </w:rPr>
        <w:t>Глава 10. Содержание службы заказчика. Строительный контроль</w:t>
      </w:r>
      <w:r>
        <w:rPr>
          <w:rFonts w:ascii="Times New Roman" w:cs="Times New Roman" w:eastAsia="Times New Roman" w:hAnsi="Times New Roman"/>
          <w:color w:val="0070c0"/>
          <w:sz w:val="24"/>
          <w:szCs w:val="24"/>
          <w:lang w:eastAsia="ru-RU"/>
        </w:rPr>
        <w:t xml:space="preserve">. </w:t>
      </w:r>
      <w:r>
        <w:rPr>
          <w:rFonts w:ascii="Times New Roman" w:cs="Times New Roman" w:eastAsia="Times New Roman" w:hAnsi="Times New Roman"/>
          <w:color w:val="0070c0"/>
          <w:sz w:val="24"/>
          <w:szCs w:val="24"/>
          <w:lang w:eastAsia="ru-RU"/>
        </w:rPr>
        <w:t>Дополнительные затраты на осуществление функций строительного контроля.</w:t>
      </w:r>
    </w:p>
    <w:p>
      <w:pPr>
        <w:pStyle w:val="ListParagraph"/>
        <w:numPr>
          <w:ilvl w:val="0"/>
          <w:numId w:val="37"/>
        </w:numPr>
        <w:spacing w:after="160" w:line="259" w:lineRule="auto"/>
        <w:rPr>
          <w:rFonts w:ascii="Times New Roman" w:cs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70c0"/>
          <w:sz w:val="24"/>
          <w:szCs w:val="24"/>
          <w:lang w:eastAsia="ru-RU"/>
        </w:rPr>
        <w:t>Порядок учета затрат на консервацию объекта.</w:t>
      </w:r>
    </w:p>
    <w:p>
      <w:pPr>
        <w:pStyle w:val="Heading2"/>
        <w:rPr/>
      </w:pPr>
      <w:r>
        <w:t xml:space="preserve">Стоимость участия в семинаре – </w:t>
      </w:r>
      <w:r>
        <w:t>4</w:t>
      </w:r>
      <w:r>
        <w:t> 900 рублей, при оплате до</w:t>
      </w:r>
      <w:r>
        <w:t xml:space="preserve"> </w:t>
      </w:r>
      <w:r>
        <w:t>1</w:t>
      </w:r>
      <w:r>
        <w:t>1</w:t>
      </w:r>
      <w:r>
        <w:t xml:space="preserve"> </w:t>
      </w:r>
      <w:r>
        <w:t>октября</w:t>
      </w:r>
      <w:r>
        <w:t xml:space="preserve"> 2</w:t>
      </w:r>
      <w:r>
        <w:t>022г.</w:t>
      </w:r>
      <w:r>
        <w:t>)</w:t>
      </w:r>
      <w:r>
        <w:t xml:space="preserve"> </w:t>
      </w:r>
      <w:r>
        <w:t xml:space="preserve">+3 </w:t>
      </w:r>
      <w:r>
        <w:t>дня</w:t>
      </w:r>
      <w:r>
        <w:t xml:space="preserve"> </w:t>
      </w:r>
      <w:r>
        <w:t xml:space="preserve"> -</w:t>
      </w:r>
      <w:r>
        <w:t xml:space="preserve"> </w:t>
      </w:r>
      <w:r>
        <w:t>4</w:t>
      </w:r>
      <w:r>
        <w:t> 500 рублей</w:t>
      </w:r>
      <w:r>
        <w:t>.</w:t>
      </w:r>
    </w:p>
    <w:p>
      <w:pPr>
        <w:pStyle w:val="NoSpacing"/>
        <w:rPr>
          <w:rFonts w:ascii="Times New Roman" w:cs="Times New Roman" w:hAnsi="Times New Roman"/>
          <w:b/>
          <w:bCs/>
          <w:color w:val="376091" w:themeColor="accent1" w:themeShade="bf"/>
          <w:sz w:val="24"/>
          <w:szCs w:val="24"/>
        </w:rPr>
      </w:pPr>
      <w:r>
        <w:rPr>
          <w:rFonts w:ascii="Times New Roman" w:cs="Times New Roman" w:hAnsi="Times New Roman"/>
          <w:b/>
          <w:bCs/>
          <w:color w:val="ff0000"/>
          <w:sz w:val="24"/>
          <w:szCs w:val="24"/>
          <w:u w:val="single"/>
        </w:rPr>
        <w:t>СЛУШАТЕЛИ СЕМИНАРА ПОЛУЧАЮТ -</w:t>
      </w:r>
      <w:r>
        <w:rPr>
          <w:rFonts w:ascii="Times New Roman" w:cs="Times New Roman" w:hAnsi="Times New Roman"/>
          <w:b/>
          <w:bCs/>
          <w:color w:val="ff0000"/>
          <w:sz w:val="24"/>
          <w:szCs w:val="24"/>
          <w:u w:val="single"/>
        </w:rPr>
        <w:t>Сертификат</w:t>
      </w:r>
      <w:r>
        <w:rPr>
          <w:rFonts w:ascii="Times New Roman" w:cs="Times New Roman" w:hAnsi="Times New Roman"/>
          <w:b/>
          <w:bCs/>
          <w:color w:val="1f497d"/>
          <w:sz w:val="24"/>
          <w:szCs w:val="24"/>
          <w:u w:val="single"/>
        </w:rPr>
        <w:t xml:space="preserve">, подтверждающий уровень специальных знаний в </w:t>
      </w:r>
      <w:r>
        <w:rPr>
          <w:rFonts w:ascii="Times New Roman" w:cs="Times New Roman" w:hAnsi="Times New Roman"/>
          <w:b/>
          <w:bCs/>
          <w:color w:val="1f497d"/>
          <w:sz w:val="24"/>
          <w:szCs w:val="24"/>
          <w:u w:val="single"/>
        </w:rPr>
        <w:t>грейдовой</w:t>
      </w:r>
      <w:r>
        <w:rPr>
          <w:rFonts w:ascii="Times New Roman" w:cs="Times New Roman" w:hAnsi="Times New Roman"/>
          <w:b/>
          <w:bCs/>
          <w:color w:val="1f497d"/>
          <w:sz w:val="24"/>
          <w:szCs w:val="24"/>
          <w:u w:val="single"/>
        </w:rPr>
        <w:t xml:space="preserve"> оценке должностей и комплект раздаточного материала в   электронном формате.</w:t>
      </w:r>
    </w:p>
    <w:p>
      <w:pPr>
        <w:pStyle w:val="NoSpacing"/>
        <w:rPr>
          <w:rFonts w:ascii="Times New Roman" w:cs="Times New Roman" w:hAnsi="Times New Roman"/>
          <w:b/>
          <w:bCs/>
          <w:color w:val="376091" w:themeColor="accent1" w:themeShade="bf"/>
          <w:sz w:val="24"/>
          <w:szCs w:val="24"/>
        </w:rPr>
      </w:pPr>
    </w:p>
    <w:p>
      <w:pPr>
        <w:pStyle w:val="NoSpacing"/>
        <w:rPr>
          <w:rFonts w:ascii="Times New Roman" w:cs="Times New Roman" w:hAnsi="Times New Roman"/>
          <w:b/>
          <w:bCs/>
          <w:color w:val="376091" w:themeColor="accent1" w:themeShade="bf"/>
          <w:sz w:val="24"/>
          <w:szCs w:val="24"/>
        </w:rPr>
      </w:pPr>
      <w:r>
        <w:rPr>
          <w:rFonts w:ascii="Times New Roman" w:cs="Times New Roman" w:hAnsi="Times New Roman"/>
          <w:b/>
          <w:bCs/>
          <w:color w:val="376091" w:themeColor="accent1" w:themeShade="bf"/>
          <w:sz w:val="24"/>
          <w:szCs w:val="24"/>
          <w:lang w:val="en-US"/>
        </w:rPr>
        <w:t>PROMO</w:t>
      </w:r>
      <w:r>
        <w:rPr>
          <w:rFonts w:ascii="Times New Roman" w:cs="Times New Roman" w:hAnsi="Times New Roman"/>
          <w:b/>
          <w:bCs/>
          <w:color w:val="376091" w:themeColor="accent1" w:themeShade="bf"/>
          <w:sz w:val="24"/>
          <w:szCs w:val="24"/>
        </w:rPr>
        <w:t xml:space="preserve">- </w:t>
      </w:r>
      <w:r>
        <w:rPr>
          <w:rFonts w:ascii="Times New Roman" w:cs="Times New Roman" w:hAnsi="Times New Roman"/>
          <w:b/>
          <w:bCs/>
          <w:color w:val="376091" w:themeColor="accent1" w:themeShade="bf"/>
          <w:sz w:val="24"/>
          <w:szCs w:val="24"/>
        </w:rPr>
        <w:t>АКЦИЯ !!!</w:t>
      </w:r>
      <w:r>
        <w:rPr>
          <w:rFonts w:ascii="Times New Roman" w:cs="Times New Roman" w:hAnsi="Times New Roman"/>
          <w:b/>
          <w:bCs/>
          <w:color w:val="376091" w:themeColor="accent1" w:themeShade="bf"/>
          <w:sz w:val="24"/>
          <w:szCs w:val="24"/>
        </w:rPr>
        <w:t xml:space="preserve"> ВСЕ</w:t>
      </w:r>
      <w:r>
        <w:rPr>
          <w:rFonts w:ascii="Times New Roman" w:cs="Times New Roman" w:hAnsi="Times New Roman"/>
          <w:b/>
          <w:bCs/>
          <w:color w:val="376091" w:themeColor="accent1" w:themeShade="bf"/>
          <w:sz w:val="24"/>
          <w:szCs w:val="24"/>
        </w:rPr>
        <w:t>М</w:t>
      </w:r>
      <w:r>
        <w:rPr>
          <w:rFonts w:ascii="Times New Roman" w:cs="Times New Roman" w:hAnsi="Times New Roman"/>
          <w:b/>
          <w:bCs/>
          <w:color w:val="376091" w:themeColor="accent1" w:themeShade="bf"/>
          <w:sz w:val="24"/>
          <w:szCs w:val="24"/>
        </w:rPr>
        <w:t xml:space="preserve"> УЧАСТНИКАМ СЕМИНАРА ПРЕДОСТАВЛЯЕТСЯ ВОЗМОЖНОСТЬ ПРОЙТИ КУРС ПОВЫШЕНИЯ КВАЛИФИКАЦИИ (В ОБЪЁМЕ -72 часа). по цене 2019 года – 19 800 рублей</w:t>
      </w:r>
      <w:r>
        <w:rPr>
          <w:rFonts w:ascii="Times New Roman" w:cs="Times New Roman" w:hAnsi="Times New Roman"/>
          <w:b/>
          <w:bCs/>
          <w:color w:val="376091" w:themeColor="accent1" w:themeShade="bf"/>
          <w:sz w:val="24"/>
          <w:szCs w:val="24"/>
        </w:rPr>
        <w:t xml:space="preserve"> с 14 </w:t>
      </w:r>
      <w:r>
        <w:rPr>
          <w:rFonts w:ascii="Times New Roman" w:cs="Times New Roman" w:hAnsi="Times New Roman"/>
          <w:b/>
          <w:bCs/>
          <w:color w:val="376091" w:themeColor="accent1" w:themeShade="bf"/>
          <w:sz w:val="24"/>
          <w:szCs w:val="24"/>
        </w:rPr>
        <w:t>по</w:t>
      </w:r>
      <w:r>
        <w:rPr>
          <w:rFonts w:ascii="Times New Roman" w:cs="Times New Roman" w:hAnsi="Times New Roman"/>
          <w:b/>
          <w:bCs/>
          <w:color w:val="376091" w:themeColor="accent1" w:themeShade="bf"/>
          <w:sz w:val="24"/>
          <w:szCs w:val="24"/>
        </w:rPr>
        <w:t xml:space="preserve"> 25 </w:t>
      </w:r>
      <w:r>
        <w:rPr>
          <w:rFonts w:ascii="Times New Roman" w:cs="Times New Roman" w:hAnsi="Times New Roman"/>
          <w:b/>
          <w:bCs/>
          <w:color w:val="376091" w:themeColor="accent1" w:themeShade="bf"/>
          <w:sz w:val="24"/>
          <w:szCs w:val="24"/>
        </w:rPr>
        <w:t>ноября</w:t>
      </w:r>
      <w:r>
        <w:rPr>
          <w:rFonts w:ascii="Times New Roman" w:cs="Times New Roman" w:hAnsi="Times New Roman"/>
          <w:b/>
          <w:bCs/>
          <w:color w:val="376091" w:themeColor="accent1" w:themeShade="bf"/>
          <w:sz w:val="24"/>
          <w:szCs w:val="24"/>
        </w:rPr>
        <w:t xml:space="preserve"> 20</w:t>
      </w:r>
      <w:r>
        <w:rPr>
          <w:rFonts w:ascii="Times New Roman" w:cs="Times New Roman" w:hAnsi="Times New Roman"/>
          <w:b/>
          <w:bCs/>
          <w:color w:val="376091" w:themeColor="accent1" w:themeShade="bf"/>
          <w:sz w:val="24"/>
          <w:szCs w:val="24"/>
        </w:rPr>
        <w:t>22</w:t>
      </w:r>
      <w:r>
        <w:rPr>
          <w:rFonts w:ascii="Times New Roman" w:cs="Times New Roman" w:hAnsi="Times New Roman"/>
          <w:b/>
          <w:bCs/>
          <w:color w:val="376091" w:themeColor="accent1" w:themeShade="bf"/>
          <w:sz w:val="24"/>
          <w:szCs w:val="24"/>
        </w:rPr>
        <w:t>г</w:t>
      </w:r>
      <w:r>
        <w:rPr>
          <w:rFonts w:ascii="Times New Roman" w:cs="Times New Roman" w:hAnsi="Times New Roman"/>
          <w:b/>
          <w:bCs/>
          <w:color w:val="376091" w:themeColor="accent1" w:themeShade="bf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color w:val="376091" w:themeColor="accent1" w:themeShade="bf"/>
          <w:sz w:val="24"/>
          <w:szCs w:val="24"/>
        </w:rPr>
        <w:t>.</w:t>
      </w:r>
      <w:r>
        <w:rPr>
          <w:rFonts w:ascii="Times New Roman" w:cs="Times New Roman" w:hAnsi="Times New Roman"/>
          <w:b/>
          <w:bCs/>
          <w:color w:val="376091" w:themeColor="accent1" w:themeShade="bf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color w:val="ff0000"/>
          <w:sz w:val="24"/>
          <w:szCs w:val="24"/>
        </w:rPr>
        <w:t xml:space="preserve">Слушатели по итогам занятий  получают </w:t>
      </w:r>
      <w:r>
        <w:rPr>
          <w:rFonts w:ascii="Times New Roman" w:cs="Times New Roman" w:hAnsi="Times New Roman"/>
          <w:b/>
          <w:bCs/>
          <w:color w:val="ff0000"/>
          <w:sz w:val="24"/>
          <w:szCs w:val="24"/>
          <w:u w:val="single"/>
        </w:rPr>
        <w:t xml:space="preserve">удостоверение о повышении квалификации по курсу «Ценообразование и сметное нормирование в строительстве» (72 часа), кроме того, с целью исполнения Приказа Минтруда от 18.07.2019 г. </w:t>
      </w:r>
      <w:r>
        <w:rPr>
          <w:rFonts w:ascii="Times New Roman" w:cs="Times New Roman" w:hAnsi="Times New Roman"/>
          <w:b/>
          <w:bCs/>
          <w:color w:val="ff0000"/>
          <w:sz w:val="24"/>
          <w:szCs w:val="24"/>
          <w:u w:val="single"/>
        </w:rPr>
        <w:t xml:space="preserve">№ 504н </w:t>
      </w:r>
      <w:r>
        <w:rPr>
          <w:rFonts w:ascii="Times New Roman" w:cs="Times New Roman" w:hAnsi="Times New Roman"/>
          <w:b/>
          <w:bCs/>
          <w:color w:val="ff0000"/>
          <w:sz w:val="24"/>
          <w:szCs w:val="24"/>
          <w:u w:val="single"/>
        </w:rPr>
        <w:t>сведения о выше указанных специалистах вносятся в ФИС ФРДО (Федеральная информационная система «Федеральный реестр сведений о документах об образовании и (или) о квалификации, документах об обучении»)</w:t>
      </w:r>
      <w:r>
        <w:rPr>
          <w:rFonts w:ascii="Times New Roman" w:cs="Times New Roman" w:hAnsi="Times New Roman"/>
          <w:b/>
          <w:bCs/>
          <w:color w:val="ff0000"/>
          <w:sz w:val="24"/>
          <w:szCs w:val="24"/>
          <w:u w:val="single"/>
        </w:rPr>
        <w:t>, именную печать (образец приведен ниже)</w:t>
      </w:r>
      <w:r>
        <w:rPr>
          <w:rFonts w:ascii="Times New Roman" w:cs="Times New Roman" w:hAnsi="Times New Roman"/>
          <w:b/>
          <w:bCs/>
          <w:color w:val="ff0000"/>
          <w:sz w:val="24"/>
          <w:szCs w:val="24"/>
          <w:u w:val="single"/>
        </w:rPr>
        <w:t xml:space="preserve"> и</w:t>
      </w:r>
      <w:r>
        <w:rPr>
          <w:rFonts w:ascii="Times New Roman" w:cs="Times New Roman" w:hAnsi="Times New Roman"/>
          <w:b/>
          <w:bCs/>
          <w:color w:val="ff0000"/>
          <w:sz w:val="24"/>
          <w:szCs w:val="24"/>
          <w:u w:val="single"/>
        </w:rPr>
        <w:t xml:space="preserve"> </w:t>
      </w:r>
    </w:p>
    <w:p>
      <w:pPr>
        <w:pStyle w:val="Heading2"/>
        <w:spacing w:before="0" w:line="240" w:lineRule="auto"/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Информация по эл. почте</w:t>
      </w:r>
      <w:r>
        <w:rPr>
          <w:sz w:val="22"/>
          <w:szCs w:val="22"/>
        </w:rPr>
        <w:t xml:space="preserve">: </w:t>
      </w:r>
      <w:r>
        <w:fldChar w:fldCharType="begin"/>
      </w:r>
      <w:r>
        <w:instrText xml:space="preserve">HYPERLINK "mailto:sic3610243@mail.ru" </w:instrText>
      </w:r>
      <w:r>
        <w:fldChar w:fldCharType="separate"/>
      </w:r>
      <w:r>
        <w:rPr>
          <w:rStyle w:val="Hyperlink"/>
          <w:rFonts w:ascii="Times New Roman" w:cs="Times New Roman" w:hAnsi="Times New Roman"/>
          <w:sz w:val="22"/>
          <w:szCs w:val="22"/>
          <w:lang w:val="en-US"/>
        </w:rPr>
        <w:t>sic</w:t>
      </w:r>
      <w:r>
        <w:rPr>
          <w:rStyle w:val="Hyperlink"/>
          <w:rFonts w:ascii="Times New Roman" w:cs="Times New Roman" w:hAnsi="Times New Roman"/>
          <w:sz w:val="22"/>
          <w:szCs w:val="22"/>
        </w:rPr>
        <w:t>3610243@</w:t>
      </w:r>
      <w:r>
        <w:rPr>
          <w:rStyle w:val="Hyperlink"/>
          <w:rFonts w:ascii="Times New Roman" w:cs="Times New Roman" w:hAnsi="Times New Roman"/>
          <w:sz w:val="22"/>
          <w:szCs w:val="22"/>
          <w:lang w:val="en-US"/>
        </w:rPr>
        <w:t>mail</w:t>
      </w:r>
      <w:r>
        <w:rPr>
          <w:rStyle w:val="Hyperlink"/>
          <w:rFonts w:ascii="Times New Roman" w:cs="Times New Roman" w:hAnsi="Times New Roman"/>
          <w:sz w:val="22"/>
          <w:szCs w:val="22"/>
        </w:rPr>
        <w:t>.</w:t>
      </w:r>
      <w:r>
        <w:rPr>
          <w:rStyle w:val="Hyperlink"/>
          <w:rFonts w:ascii="Times New Roman" w:cs="Times New Roman" w:hAnsi="Times New Roman"/>
          <w:sz w:val="22"/>
          <w:szCs w:val="22"/>
          <w:lang w:val="en-US"/>
        </w:rPr>
        <w:t>ru</w:t>
      </w:r>
      <w:r>
        <w:fldChar w:fldCharType="end"/>
      </w:r>
      <w:r>
        <w:rPr>
          <w:rStyle w:val="Hyperlink"/>
          <w:rFonts w:ascii="Times New Roman" w:cs="Times New Roman" w:hAnsi="Times New Roman"/>
          <w:sz w:val="22"/>
          <w:szCs w:val="22"/>
        </w:rPr>
        <w:t xml:space="preserve"> </w:t>
      </w:r>
      <w:r>
        <w:rPr>
          <w:rStyle w:val="Hyperlink"/>
          <w:rFonts w:ascii="Times New Roman" w:cs="Times New Roman" w:hAnsi="Times New Roman"/>
          <w:color w:val="ff0000"/>
          <w:sz w:val="22"/>
          <w:szCs w:val="22"/>
          <w:u w:val="none"/>
        </w:rPr>
        <w:t>и тел</w:t>
      </w:r>
      <w:r>
        <w:rPr>
          <w:rStyle w:val="Hyperlink"/>
          <w:rFonts w:ascii="Times New Roman" w:cs="Times New Roman" w:hAnsi="Times New Roman"/>
          <w:color w:val="ff0000"/>
          <w:sz w:val="22"/>
          <w:szCs w:val="22"/>
          <w:u w:val="none"/>
        </w:rPr>
        <w:t>.8-913-913-2360 и 8</w:t>
      </w:r>
      <w:r>
        <w:rPr>
          <w:rStyle w:val="Hyperlink"/>
          <w:rFonts w:ascii="Times New Roman" w:cs="Times New Roman" w:hAnsi="Times New Roman"/>
          <w:color w:val="ff0000"/>
          <w:sz w:val="22"/>
          <w:szCs w:val="22"/>
          <w:u w:val="none"/>
        </w:rPr>
        <w:t xml:space="preserve"> </w:t>
      </w:r>
      <w:r>
        <w:rPr>
          <w:rStyle w:val="Hyperlink"/>
          <w:rFonts w:ascii="Times New Roman" w:cs="Times New Roman" w:hAnsi="Times New Roman"/>
          <w:color w:val="ff0000"/>
          <w:sz w:val="22"/>
          <w:szCs w:val="22"/>
          <w:u w:val="none"/>
        </w:rPr>
        <w:t>(383)</w:t>
      </w:r>
      <w:r>
        <w:rPr>
          <w:color w:val="ff0000"/>
          <w:sz w:val="22"/>
          <w:szCs w:val="22"/>
        </w:rPr>
        <w:t xml:space="preserve"> 264-68-81</w:t>
      </w:r>
    </w:p>
    <w:p>
      <w:pPr>
        <w:jc w:val="center"/>
        <w:rPr/>
      </w:pPr>
      <w:r>
        <w:rPr>
          <w:lang w:eastAsia="ru-RU"/>
        </w:rPr>
        <w:drawing xmlns:mc="http://schemas.openxmlformats.org/markup-compatibility/2006">
          <wp:inline distT="0" distB="0" distL="0" distR="0">
            <wp:extent cx="1615440" cy="1426845"/>
            <wp:effectExtent l="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Heading2"/>
        <w:spacing w:before="0"/>
        <w:rPr>
          <w:sz w:val="24"/>
          <w:szCs w:val="24"/>
        </w:rPr>
      </w:pPr>
      <w:r>
        <w:rPr>
          <w:color w:val="ff0000"/>
        </w:rPr>
        <w:t xml:space="preserve">Заявки (Приложение №1)семинар </w:t>
      </w:r>
      <w:r>
        <w:rPr>
          <w:color w:val="ff0000"/>
        </w:rPr>
        <w:t xml:space="preserve">24 октября 2022г. </w:t>
      </w:r>
      <w:r>
        <w:t xml:space="preserve">отправлять по эл. почте: </w:t>
      </w:r>
      <w:r>
        <w:fldChar w:fldCharType="begin"/>
      </w:r>
      <w:r>
        <w:instrText xml:space="preserve">HYPERLINK "mailto:sic3610243@mail.ru" </w:instrText>
      </w:r>
      <w:r>
        <w:fldChar w:fldCharType="separate"/>
      </w:r>
      <w:r>
        <w:rPr>
          <w:rStyle w:val="Hyperlink"/>
          <w:rFonts w:ascii="Times New Roman" w:cs="Times New Roman" w:hAnsi="Times New Roman"/>
          <w:sz w:val="24"/>
          <w:szCs w:val="24"/>
          <w:lang w:val="en-US"/>
        </w:rPr>
        <w:t>sic</w:t>
      </w:r>
      <w:r>
        <w:rPr>
          <w:rStyle w:val="Hyperlink"/>
          <w:rFonts w:ascii="Times New Roman" w:cs="Times New Roman" w:hAnsi="Times New Roman"/>
          <w:sz w:val="24"/>
          <w:szCs w:val="24"/>
        </w:rPr>
        <w:t>3610243@</w:t>
      </w:r>
      <w:r>
        <w:rPr>
          <w:rStyle w:val="Hyperlink"/>
          <w:rFonts w:ascii="Times New Roman" w:cs="Times New Roman" w:hAnsi="Times New Roman"/>
          <w:sz w:val="24"/>
          <w:szCs w:val="24"/>
          <w:lang w:val="en-US"/>
        </w:rPr>
        <w:t>mail</w:t>
      </w:r>
      <w:r>
        <w:rPr>
          <w:rStyle w:val="Hyperlink"/>
          <w:rFonts w:ascii="Times New Roman" w:cs="Times New Roman" w:hAnsi="Times New Roman"/>
          <w:sz w:val="24"/>
          <w:szCs w:val="24"/>
        </w:rPr>
        <w:t>.</w:t>
      </w:r>
      <w:r>
        <w:rPr>
          <w:rStyle w:val="Hyperlink"/>
          <w:rFonts w:ascii="Times New Roman" w:cs="Times New Roman" w:hAnsi="Times New Roman"/>
          <w:sz w:val="24"/>
          <w:szCs w:val="24"/>
          <w:lang w:val="en-US"/>
        </w:rPr>
        <w:t>ru</w:t>
      </w:r>
      <w:r>
        <w:fldChar w:fldCharType="end"/>
      </w:r>
    </w:p>
    <w:tbl>
      <w:tblPr>
        <w:tblStyle w:val="Сеткатаблицы1"/>
        <w:tblW w:w="0" w:type="auto"/>
        <w:tblLook w:val="04A0"/>
      </w:tblPr>
      <w:tblGrid>
        <w:gridCol w:w="5244"/>
        <w:gridCol w:w="5212"/>
      </w:tblGrid>
      <w:tr>
        <w:trPr>
          <w:trHeight w:val="480"/>
        </w:trPr>
        <w:tc>
          <w:tcPr>
            <w:cnfStyle w:val="101000000000"/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Theme="minorEastAsia" w:hAnsi="Times New Roman"/>
                <w:b/>
              </w:rPr>
            </w:pPr>
            <w:r>
              <w:rPr>
                <w:rFonts w:ascii="Times New Roman" w:cs="Times New Roman" w:eastAsiaTheme="minorEastAsia" w:hAnsi="Times New Roman"/>
                <w:b/>
              </w:rPr>
              <w:t>Ф.И.О. участника (-</w:t>
            </w:r>
            <w:r>
              <w:rPr>
                <w:rFonts w:ascii="Times New Roman" w:cs="Times New Roman" w:eastAsiaTheme="minorEastAsia" w:hAnsi="Times New Roman"/>
                <w:b/>
              </w:rPr>
              <w:t>ов</w:t>
            </w:r>
            <w:r>
              <w:rPr>
                <w:rFonts w:ascii="Times New Roman" w:cs="Times New Roman" w:eastAsiaTheme="minorEastAsia" w:hAnsi="Times New Roman"/>
                <w:b/>
              </w:rPr>
              <w:t>)</w:t>
            </w:r>
          </w:p>
          <w:p>
            <w:pPr>
              <w:jc w:val="both"/>
              <w:rPr>
                <w:rFonts w:ascii="Times New Roman" w:cs="Times New Roman" w:eastAsiaTheme="minorEastAsia" w:hAnsi="Times New Roman"/>
                <w:b/>
              </w:rPr>
            </w:pPr>
          </w:p>
        </w:tc>
        <w:tc>
          <w:tcPr>
            <w:cnfStyle w:val="100000000000"/>
            <w:tcW w:w="5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Theme="minorEastAsia" w:hAnsi="Times New Roman"/>
                <w:b/>
              </w:rPr>
            </w:pPr>
          </w:p>
          <w:p>
            <w:pPr>
              <w:jc w:val="both"/>
              <w:rPr>
                <w:rFonts w:ascii="Times New Roman" w:cs="Times New Roman" w:eastAsiaTheme="minorEastAsia" w:hAnsi="Times New Roman"/>
                <w:b/>
              </w:rPr>
            </w:pPr>
          </w:p>
          <w:p>
            <w:pPr>
              <w:jc w:val="both"/>
              <w:rPr>
                <w:rFonts w:ascii="Times New Roman" w:cs="Times New Roman" w:eastAsiaTheme="minorEastAsia" w:hAnsi="Times New Roman"/>
                <w:b/>
              </w:rPr>
            </w:pPr>
          </w:p>
        </w:tc>
      </w:tr>
      <w:tr>
        <w:trPr>
          <w:trHeight w:val="751"/>
        </w:trPr>
        <w:tc>
          <w:tcPr>
            <w:cnfStyle w:val="001000100000"/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Theme="minorEastAsia" w:hAnsi="Times New Roman"/>
                <w:b/>
              </w:rPr>
            </w:pPr>
            <w:r>
              <w:rPr>
                <w:rFonts w:ascii="Times New Roman" w:cs="Times New Roman" w:eastAsiaTheme="minorEastAsia" w:hAnsi="Times New Roman"/>
                <w:b/>
              </w:rPr>
              <w:t>Наименование организации (для счета)</w:t>
            </w:r>
          </w:p>
          <w:p>
            <w:pPr>
              <w:jc w:val="both"/>
              <w:rPr>
                <w:rFonts w:ascii="Times New Roman" w:cs="Times New Roman" w:eastAsiaTheme="minorEastAsia" w:hAnsi="Times New Roman"/>
                <w:b/>
              </w:rPr>
            </w:pPr>
            <w:r>
              <w:rPr>
                <w:rFonts w:ascii="Times New Roman" w:cs="Times New Roman" w:eastAsiaTheme="minorEastAsia" w:hAnsi="Times New Roman"/>
                <w:b/>
              </w:rPr>
              <w:t>ИНН/КПП</w:t>
            </w:r>
          </w:p>
        </w:tc>
        <w:tc>
          <w:tcPr>
            <w:cnfStyle w:val="000000100000"/>
            <w:tcW w:w="5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Theme="minorEastAsia" w:hAnsi="Times New Roman"/>
                <w:b/>
              </w:rPr>
            </w:pPr>
          </w:p>
          <w:p>
            <w:pPr>
              <w:jc w:val="both"/>
              <w:rPr>
                <w:rFonts w:ascii="Times New Roman" w:cs="Times New Roman" w:eastAsiaTheme="minorEastAsia" w:hAnsi="Times New Roman"/>
                <w:b/>
              </w:rPr>
            </w:pPr>
          </w:p>
        </w:tc>
      </w:tr>
      <w:tr>
        <w:trPr/>
        <w:tc>
          <w:tcPr>
            <w:cnfStyle w:val="001000010000"/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Theme="minorEastAsia" w:hAnsi="Times New Roman"/>
                <w:b/>
              </w:rPr>
            </w:pPr>
            <w:r>
              <w:rPr>
                <w:rFonts w:ascii="Times New Roman" w:cs="Times New Roman" w:eastAsiaTheme="minorEastAsia" w:hAnsi="Times New Roman"/>
                <w:b/>
              </w:rPr>
              <w:t>Юридический адрес:</w:t>
            </w:r>
          </w:p>
          <w:p>
            <w:pPr>
              <w:jc w:val="both"/>
              <w:rPr>
                <w:rFonts w:ascii="Times New Roman" w:cs="Times New Roman" w:eastAsiaTheme="minorEastAsia" w:hAnsi="Times New Roman"/>
                <w:b/>
              </w:rPr>
            </w:pPr>
          </w:p>
        </w:tc>
        <w:tc>
          <w:tcPr>
            <w:cnfStyle w:val="000000010000"/>
            <w:tcW w:w="5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Theme="minorEastAsia" w:hAnsi="Times New Roman"/>
                <w:b/>
              </w:rPr>
            </w:pPr>
          </w:p>
          <w:p>
            <w:pPr>
              <w:jc w:val="both"/>
              <w:rPr>
                <w:rFonts w:ascii="Times New Roman" w:cs="Times New Roman" w:eastAsiaTheme="minorEastAsia" w:hAnsi="Times New Roman"/>
                <w:b/>
              </w:rPr>
            </w:pPr>
          </w:p>
          <w:p>
            <w:pPr>
              <w:jc w:val="both"/>
              <w:rPr>
                <w:rFonts w:ascii="Times New Roman" w:cs="Times New Roman" w:eastAsiaTheme="minorEastAsia" w:hAnsi="Times New Roman"/>
                <w:b/>
              </w:rPr>
            </w:pPr>
          </w:p>
        </w:tc>
      </w:tr>
      <w:tr>
        <w:trPr/>
        <w:tc>
          <w:tcPr>
            <w:cnfStyle w:val="001000100000"/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Theme="minorEastAsia" w:hAnsi="Times New Roman"/>
                <w:b/>
              </w:rPr>
            </w:pPr>
            <w:r>
              <w:rPr>
                <w:rFonts w:ascii="Times New Roman" w:cs="Times New Roman" w:eastAsiaTheme="minorEastAsia" w:hAnsi="Times New Roman"/>
                <w:b/>
              </w:rPr>
              <w:t>Почтовый адрес:</w:t>
            </w:r>
          </w:p>
          <w:p>
            <w:pPr>
              <w:jc w:val="both"/>
              <w:rPr>
                <w:rFonts w:ascii="Times New Roman" w:cs="Times New Roman" w:eastAsiaTheme="minorEastAsia" w:hAnsi="Times New Roman"/>
                <w:b/>
              </w:rPr>
            </w:pPr>
          </w:p>
        </w:tc>
        <w:tc>
          <w:tcPr>
            <w:cnfStyle w:val="000000100000"/>
            <w:tcW w:w="5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Theme="minorEastAsia" w:hAnsi="Times New Roman"/>
                <w:b/>
              </w:rPr>
            </w:pPr>
          </w:p>
          <w:p>
            <w:pPr>
              <w:jc w:val="both"/>
              <w:rPr>
                <w:rFonts w:ascii="Times New Roman" w:cs="Times New Roman" w:eastAsiaTheme="minorEastAsia" w:hAnsi="Times New Roman"/>
                <w:b/>
              </w:rPr>
            </w:pPr>
          </w:p>
        </w:tc>
      </w:tr>
      <w:tr>
        <w:trPr/>
        <w:tc>
          <w:tcPr>
            <w:cnfStyle w:val="001000010000"/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Theme="minorEastAsia" w:hAnsi="Times New Roman"/>
                <w:b/>
              </w:rPr>
            </w:pPr>
            <w:r>
              <w:rPr>
                <w:rFonts w:ascii="Times New Roman" w:cs="Times New Roman" w:eastAsiaTheme="minorEastAsia" w:hAnsi="Times New Roman"/>
                <w:b/>
              </w:rPr>
              <w:t>Руководитель</w:t>
            </w:r>
            <w:r>
              <w:rPr>
                <w:rFonts w:ascii="Times New Roman" w:cs="Times New Roman" w:eastAsiaTheme="minorEastAsia" w:hAnsi="Times New Roman"/>
                <w:b/>
              </w:rPr>
              <w:t xml:space="preserve"> (генеральный директор, директор, руководитель и т.д.)</w:t>
            </w:r>
            <w:r>
              <w:rPr>
                <w:rFonts w:ascii="Times New Roman" w:cs="Times New Roman" w:eastAsiaTheme="minorEastAsia" w:hAnsi="Times New Roman"/>
                <w:b/>
              </w:rPr>
              <w:t xml:space="preserve"> ФИО (действует на основании</w:t>
            </w:r>
            <w:r>
              <w:rPr>
                <w:rFonts w:ascii="Times New Roman" w:cs="Times New Roman" w:eastAsiaTheme="minorEastAsia" w:hAnsi="Times New Roman"/>
                <w:b/>
              </w:rPr>
              <w:t xml:space="preserve"> Устава, Доверенности, Положения и т.д.</w:t>
            </w:r>
            <w:r>
              <w:rPr>
                <w:rFonts w:ascii="Times New Roman" w:cs="Times New Roman" w:eastAsiaTheme="minorEastAsia" w:hAnsi="Times New Roman"/>
                <w:b/>
              </w:rPr>
              <w:t>):</w:t>
            </w:r>
          </w:p>
        </w:tc>
        <w:tc>
          <w:tcPr>
            <w:cnfStyle w:val="000000010000"/>
            <w:tcW w:w="5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Theme="minorEastAsia" w:hAnsi="Times New Roman"/>
                <w:b/>
              </w:rPr>
            </w:pPr>
          </w:p>
          <w:p>
            <w:pPr>
              <w:jc w:val="both"/>
              <w:rPr>
                <w:rFonts w:ascii="Times New Roman" w:cs="Times New Roman" w:eastAsiaTheme="minorEastAsia" w:hAnsi="Times New Roman"/>
                <w:b/>
              </w:rPr>
            </w:pPr>
          </w:p>
          <w:p>
            <w:pPr>
              <w:jc w:val="both"/>
              <w:rPr>
                <w:rFonts w:ascii="Times New Roman" w:cs="Times New Roman" w:eastAsiaTheme="minorEastAsia" w:hAnsi="Times New Roman"/>
                <w:b/>
              </w:rPr>
            </w:pPr>
          </w:p>
        </w:tc>
      </w:tr>
      <w:tr>
        <w:trPr/>
        <w:tc>
          <w:tcPr>
            <w:cnfStyle w:val="001000100000"/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Theme="minorEastAsia" w:hAnsi="Times New Roman"/>
                <w:b/>
              </w:rPr>
            </w:pPr>
            <w:r>
              <w:rPr>
                <w:rFonts w:ascii="Times New Roman" w:cs="Times New Roman" w:eastAsiaTheme="minorEastAsia" w:hAnsi="Times New Roman"/>
                <w:b/>
              </w:rPr>
              <w:t>Телефон,  Электронная</w:t>
            </w:r>
            <w:r>
              <w:rPr>
                <w:rFonts w:ascii="Times New Roman" w:cs="Times New Roman" w:eastAsiaTheme="minorEastAsia" w:hAnsi="Times New Roman"/>
                <w:b/>
              </w:rPr>
              <w:t xml:space="preserve"> почта:</w:t>
            </w:r>
          </w:p>
          <w:p>
            <w:pPr>
              <w:jc w:val="both"/>
              <w:rPr>
                <w:rFonts w:ascii="Times New Roman" w:cs="Times New Roman" w:eastAsiaTheme="minorEastAsia" w:hAnsi="Times New Roman"/>
                <w:b/>
              </w:rPr>
            </w:pPr>
          </w:p>
        </w:tc>
        <w:tc>
          <w:tcPr>
            <w:cnfStyle w:val="000000100000"/>
            <w:tcW w:w="5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Theme="minorEastAsia" w:hAnsi="Times New Roman"/>
                <w:b/>
              </w:rPr>
            </w:pPr>
          </w:p>
          <w:p>
            <w:pPr>
              <w:jc w:val="both"/>
              <w:rPr>
                <w:rFonts w:ascii="Times New Roman" w:cs="Times New Roman" w:eastAsiaTheme="minorEastAsia" w:hAnsi="Times New Roman"/>
                <w:b/>
              </w:rPr>
            </w:pPr>
          </w:p>
        </w:tc>
      </w:tr>
      <w:tr>
        <w:trPr/>
        <w:tc>
          <w:tcPr>
            <w:cnfStyle w:val="001000010000"/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Theme="minorEastAsia" w:hAnsi="Times New Roman"/>
                <w:b/>
              </w:rPr>
            </w:pPr>
            <w:r>
              <w:rPr>
                <w:rFonts w:ascii="Times New Roman" w:cs="Times New Roman" w:eastAsiaTheme="minorEastAsia" w:hAnsi="Times New Roman"/>
                <w:b/>
              </w:rPr>
              <w:t>Банковские реквизиты:</w:t>
            </w:r>
          </w:p>
          <w:p>
            <w:pPr>
              <w:jc w:val="both"/>
              <w:rPr>
                <w:rFonts w:ascii="Times New Roman" w:cs="Times New Roman" w:eastAsiaTheme="minorEastAsia" w:hAnsi="Times New Roman"/>
                <w:b/>
              </w:rPr>
            </w:pPr>
          </w:p>
        </w:tc>
        <w:tc>
          <w:tcPr>
            <w:cnfStyle w:val="000000010000"/>
            <w:tcW w:w="5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Theme="minorEastAsia" w:hAnsi="Times New Roman"/>
                <w:b/>
              </w:rPr>
            </w:pPr>
          </w:p>
          <w:p>
            <w:pPr>
              <w:jc w:val="both"/>
              <w:rPr>
                <w:rFonts w:ascii="Times New Roman" w:cs="Times New Roman" w:eastAsiaTheme="minorEastAsia" w:hAnsi="Times New Roman"/>
                <w:b/>
              </w:rPr>
            </w:pPr>
          </w:p>
          <w:p>
            <w:pPr>
              <w:jc w:val="both"/>
              <w:rPr>
                <w:rFonts w:ascii="Times New Roman" w:cs="Times New Roman" w:eastAsiaTheme="minorEastAsia" w:hAnsi="Times New Roman"/>
                <w:b/>
              </w:rPr>
            </w:pPr>
          </w:p>
        </w:tc>
      </w:tr>
      <w:tr>
        <w:trPr>
          <w:trHeight w:val="792"/>
        </w:trPr>
        <w:tc>
          <w:tcPr>
            <w:cnfStyle w:val="001000100000"/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Theme="minorEastAsia" w:hAnsi="Times New Roman"/>
                <w:b/>
              </w:rPr>
            </w:pPr>
            <w:r>
              <w:rPr>
                <w:rFonts w:ascii="Times New Roman" w:cs="Times New Roman" w:eastAsiaTheme="minorEastAsia" w:hAnsi="Times New Roman"/>
                <w:b/>
              </w:rPr>
              <w:t>Пожелания</w:t>
            </w:r>
            <w:r>
              <w:rPr>
                <w:rFonts w:ascii="Times New Roman" w:cs="Times New Roman" w:eastAsiaTheme="minorEastAsia" w:hAnsi="Times New Roman"/>
                <w:b/>
              </w:rPr>
              <w:t>, примечания</w:t>
            </w:r>
            <w:r>
              <w:rPr>
                <w:rFonts w:ascii="Times New Roman" w:cs="Times New Roman" w:eastAsiaTheme="minorEastAsia" w:hAnsi="Times New Roman"/>
                <w:b/>
              </w:rPr>
              <w:t xml:space="preserve"> (В Т.Ч. ПК-72 часа)</w:t>
            </w:r>
          </w:p>
          <w:p>
            <w:pPr>
              <w:jc w:val="both"/>
              <w:rPr>
                <w:rFonts w:ascii="Times New Roman" w:cs="Times New Roman" w:eastAsiaTheme="minorEastAsia" w:hAnsi="Times New Roman"/>
                <w:b/>
              </w:rPr>
            </w:pPr>
          </w:p>
        </w:tc>
        <w:tc>
          <w:tcPr>
            <w:cnfStyle w:val="000000100000"/>
            <w:tcW w:w="5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Theme="minorEastAsia" w:hAnsi="Times New Roman"/>
                <w:b/>
              </w:rPr>
            </w:pPr>
          </w:p>
          <w:p>
            <w:pPr>
              <w:jc w:val="both"/>
              <w:rPr>
                <w:rFonts w:ascii="Times New Roman" w:cs="Times New Roman" w:eastAsiaTheme="minorEastAsia" w:hAnsi="Times New Roman"/>
                <w:b/>
              </w:rPr>
            </w:pPr>
          </w:p>
        </w:tc>
      </w:tr>
    </w:tbl>
    <w:p>
      <w:pPr>
        <w:spacing w:after="0" w:line="240" w:lineRule="auto"/>
        <w:jc w:val="center"/>
        <w:rPr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Дата __________</w:t>
      </w:r>
    </w:p>
    <w:sectPr>
      <w:pgSz w:w="11906" w:h="16838"/>
      <w:pgMar w:top="720" w:right="720" w:bottom="426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LiberationSerif">
    <w:altName w:val="Times New Roman"/>
    <w:panose1 w:val="00000000000000000000"/>
    <w:charset w:val="00"/>
    <w:family w:val="roman"/>
    <w:notTrueType w:val="on"/>
    <w:pitch w:val="default"/>
  </w:font>
  <w:font w:name="Tahoma">
    <w:panose1 w:val="020b0604030504040204"/>
    <w:charset w:val="cc"/>
    <w:family w:val="swiss"/>
    <w:pitch w:val="variable"/>
    <w:sig w:usb0="00000000" w:usb1="00000000" w:usb2="00000029" w:usb3="00000000" w:csb0="000101ff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000" w:usb1="400078fb" w:usb2="00000000" w:usb3="00000000" w:csb0="0000009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 w:tentative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 w:tentative="0">
      <w:start w:val="1"/>
      <w:numFmt w:val="bullet"/>
      <w:lvlText w:val=""/>
      <w:lvlJc w:val="left"/>
      <w:pPr>
        <w:ind w:left="122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945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05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65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 w:tentative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 w:tentative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 w:tentative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 w:tentative="0">
      <w:start w:val="1"/>
      <w:numFmt w:val="bullet"/>
      <w:lvlText w:val=""/>
      <w:lvlJc w:val="left"/>
      <w:pPr>
        <w:ind w:left="127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999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59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19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 w:tentative="0">
      <w:start w:val="1"/>
      <w:numFmt w:val="bullet"/>
      <w:lvlText w:val=""/>
      <w:lvlJc w:val="left"/>
      <w:pPr>
        <w:ind w:left="1010" w:hanging="360"/>
      </w:pPr>
      <w:rPr>
        <w:rFonts w:ascii="Wingdings" w:hAnsi="Wingdings" w:hint="default"/>
        <w:color w:val="ff0000"/>
      </w:rPr>
    </w:lvl>
    <w:lvl w:ilvl="1" w:tentative="1">
      <w:start w:val="1"/>
      <w:numFmt w:val="bullet"/>
      <w:lvlText w:val="o"/>
      <w:lvlJc w:val="left"/>
      <w:pPr>
        <w:ind w:left="173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9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5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 w:tentative="0">
      <w:start w:val="1"/>
      <w:numFmt w:val="bullet"/>
      <w:lvlText w:val=""/>
      <w:lvlJc w:val="left"/>
      <w:pPr>
        <w:ind w:left="122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945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05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65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 w:tentative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 w:tentative="0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506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6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6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 w:tentative="0">
      <w:start w:val="1"/>
      <w:numFmt w:val="bullet"/>
      <w:lvlText w:val=""/>
      <w:lvlJc w:val="left"/>
      <w:pPr>
        <w:ind w:left="1171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91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51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11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 w:tentative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 w:tentative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 w:tentative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 w:tentative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 w:tentative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 w:tentative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 w:tentative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 w:tentative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 w:tentative="0">
      <w:start w:val="1"/>
      <w:numFmt w:val="bullet"/>
      <w:lvlText w:val=""/>
      <w:lvlJc w:val="left"/>
      <w:pPr>
        <w:ind w:left="75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72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32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92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 w:tentative="0">
      <w:start w:val="1"/>
      <w:numFmt w:val="bullet"/>
      <w:lvlText w:val=""/>
      <w:lvlJc w:val="left"/>
      <w:pPr>
        <w:ind w:left="124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967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27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87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 w:tentative="0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506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6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6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 w:tentative="0">
      <w:start w:val="1"/>
      <w:numFmt w:val="bullet"/>
      <w:lvlText w:val=""/>
      <w:lvlJc w:val="left"/>
      <w:pPr>
        <w:ind w:left="1171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91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51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11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 w:tentative="0">
      <w:start w:val="1"/>
      <w:numFmt w:val="bullet"/>
      <w:lvlText w:val=""/>
      <w:lvlJc w:val="left"/>
      <w:pPr>
        <w:ind w:left="763" w:hanging="360"/>
      </w:pPr>
      <w:rPr>
        <w:rFonts w:ascii="Wingdings" w:hAnsi="Wingdings" w:hint="default"/>
        <w:color w:val="ff000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83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43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03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 w:tentative="0">
      <w:start w:val="1"/>
      <w:numFmt w:val="bullet"/>
      <w:lvlText w:val=""/>
      <w:lvlJc w:val="left"/>
      <w:pPr>
        <w:ind w:left="122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945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05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65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6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 w:tentative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 w:tentative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 w:tentative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multiLevelType w:val="hybridMultilevel"/>
    <w:lvl w:ilvl="0" w:tentative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multiLevelType w:val="hybridMultilevel"/>
    <w:lvl w:ilvl="0" w:tentative="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multiLevelType w:val="hybridMultilevel"/>
    <w:lvl w:ilvl="0" w:tentative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multiLevelType w:val="hybridMultilevel"/>
    <w:lvl w:ilvl="0" w:tentative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multiLevelType w:val="hybridMultilevel"/>
    <w:lvl w:ilvl="0" w:tentative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multiLevelType w:val="hybridMultilevel"/>
    <w:lvl w:ilvl="0" w:tentative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multiLevelType w:val="hybridMultilevel"/>
    <w:lvl w:ilvl="0" w:tentative="0">
      <w:start w:val="1"/>
      <w:numFmt w:val="bullet"/>
      <w:lvlText w:val=""/>
      <w:lvlJc w:val="left"/>
      <w:pPr>
        <w:ind w:left="109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16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76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36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5"/>
  </w:num>
  <w:num w:numId="3">
    <w:abstractNumId w:val="17"/>
  </w:num>
  <w:num w:numId="4">
    <w:abstractNumId w:val="24"/>
  </w:num>
  <w:num w:numId="5">
    <w:abstractNumId w:val="8"/>
  </w:num>
  <w:num w:numId="6">
    <w:abstractNumId w:val="22"/>
  </w:num>
  <w:num w:numId="7">
    <w:abstractNumId w:val="6"/>
  </w:num>
  <w:num w:numId="8">
    <w:abstractNumId w:val="5"/>
  </w:num>
  <w:num w:numId="9">
    <w:abstractNumId w:val="30"/>
  </w:num>
  <w:num w:numId="10">
    <w:abstractNumId w:val="2"/>
  </w:num>
  <w:num w:numId="11">
    <w:abstractNumId w:val="10"/>
  </w:num>
  <w:num w:numId="12">
    <w:abstractNumId w:val="23"/>
  </w:num>
  <w:num w:numId="13">
    <w:abstractNumId w:val="0"/>
  </w:num>
  <w:num w:numId="14">
    <w:abstractNumId w:val="28"/>
  </w:num>
  <w:num w:numId="15">
    <w:abstractNumId w:val="9"/>
  </w:num>
  <w:num w:numId="16">
    <w:abstractNumId w:val="11"/>
  </w:num>
  <w:num w:numId="17">
    <w:abstractNumId w:val="36"/>
  </w:num>
  <w:num w:numId="18">
    <w:abstractNumId w:val="32"/>
  </w:num>
  <w:num w:numId="19">
    <w:abstractNumId w:val="31"/>
  </w:num>
  <w:num w:numId="20">
    <w:abstractNumId w:val="20"/>
  </w:num>
  <w:num w:numId="21">
    <w:abstractNumId w:val="7"/>
  </w:num>
  <w:num w:numId="22">
    <w:abstractNumId w:val="19"/>
  </w:num>
  <w:num w:numId="23">
    <w:abstractNumId w:val="35"/>
  </w:num>
  <w:num w:numId="24">
    <w:abstractNumId w:val="13"/>
  </w:num>
  <w:num w:numId="25">
    <w:abstractNumId w:val="4"/>
  </w:num>
  <w:num w:numId="26">
    <w:abstractNumId w:val="26"/>
  </w:num>
  <w:num w:numId="27">
    <w:abstractNumId w:val="21"/>
  </w:num>
  <w:num w:numId="28">
    <w:abstractNumId w:val="15"/>
  </w:num>
  <w:num w:numId="29">
    <w:abstractNumId w:val="16"/>
  </w:num>
  <w:num w:numId="30">
    <w:abstractNumId w:val="12"/>
  </w:num>
  <w:num w:numId="31">
    <w:abstractNumId w:val="27"/>
  </w:num>
  <w:num w:numId="32">
    <w:abstractNumId w:val="1"/>
  </w:num>
  <w:num w:numId="33">
    <w:abstractNumId w:val="3"/>
  </w:num>
  <w:num w:numId="34">
    <w:abstractNumId w:val="14"/>
  </w:num>
  <w:num w:numId="35">
    <w:abstractNumId w:val="29"/>
  </w:num>
  <w:num w:numId="36">
    <w:abstractNumId w:val="18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5E"/>
    <w:rsid w:val="00005434"/>
    <w:rsid w:val="000069C6"/>
    <w:rsid w:val="00006ABE"/>
    <w:rsid w:val="00007553"/>
    <w:rsid w:val="00023612"/>
    <w:rsid w:val="000313E3"/>
    <w:rsid w:val="00035915"/>
    <w:rsid w:val="000418E2"/>
    <w:rsid w:val="000466E7"/>
    <w:rsid w:val="00047FBF"/>
    <w:rsid w:val="0006112B"/>
    <w:rsid w:val="000664FF"/>
    <w:rsid w:val="00073C20"/>
    <w:rsid w:val="00091C65"/>
    <w:rsid w:val="000A2837"/>
    <w:rsid w:val="000B00BA"/>
    <w:rsid w:val="000B27C5"/>
    <w:rsid w:val="000B74AA"/>
    <w:rsid w:val="000C32AB"/>
    <w:rsid w:val="000D63C7"/>
    <w:rsid w:val="000E6AF8"/>
    <w:rsid w:val="000E70AA"/>
    <w:rsid w:val="000F711C"/>
    <w:rsid w:val="0011462F"/>
    <w:rsid w:val="00114901"/>
    <w:rsid w:val="00123F58"/>
    <w:rsid w:val="001310B8"/>
    <w:rsid w:val="001341F0"/>
    <w:rsid w:val="00143ADC"/>
    <w:rsid w:val="001566C8"/>
    <w:rsid w:val="0016672A"/>
    <w:rsid w:val="00174FD5"/>
    <w:rsid w:val="001A6829"/>
    <w:rsid w:val="001B30CF"/>
    <w:rsid w:val="001B37A3"/>
    <w:rsid w:val="001B75E7"/>
    <w:rsid w:val="001C396A"/>
    <w:rsid w:val="001C3D10"/>
    <w:rsid w:val="001C4DD9"/>
    <w:rsid w:val="001D671E"/>
    <w:rsid w:val="001D7FE6"/>
    <w:rsid w:val="001F4C25"/>
    <w:rsid w:val="001F4D40"/>
    <w:rsid w:val="001F55C7"/>
    <w:rsid w:val="0020536D"/>
    <w:rsid w:val="0021633D"/>
    <w:rsid w:val="00226168"/>
    <w:rsid w:val="00231DC1"/>
    <w:rsid w:val="00235FBD"/>
    <w:rsid w:val="00241746"/>
    <w:rsid w:val="00243EE2"/>
    <w:rsid w:val="00256837"/>
    <w:rsid w:val="00282426"/>
    <w:rsid w:val="0028752E"/>
    <w:rsid w:val="002B7376"/>
    <w:rsid w:val="002D26AA"/>
    <w:rsid w:val="002F2BD4"/>
    <w:rsid w:val="002F5DEF"/>
    <w:rsid w:val="00304DA0"/>
    <w:rsid w:val="00306D4F"/>
    <w:rsid w:val="00307D92"/>
    <w:rsid w:val="003149D9"/>
    <w:rsid w:val="00336ABF"/>
    <w:rsid w:val="00355666"/>
    <w:rsid w:val="003664AC"/>
    <w:rsid w:val="00376C83"/>
    <w:rsid w:val="00392C2E"/>
    <w:rsid w:val="00397359"/>
    <w:rsid w:val="003B0E3C"/>
    <w:rsid w:val="003B1AC7"/>
    <w:rsid w:val="003B3ACD"/>
    <w:rsid w:val="003C1F9B"/>
    <w:rsid w:val="003D069B"/>
    <w:rsid w:val="003D5BE8"/>
    <w:rsid w:val="003D7275"/>
    <w:rsid w:val="003E7E00"/>
    <w:rsid w:val="003F5D2C"/>
    <w:rsid w:val="003F7EA7"/>
    <w:rsid w:val="00417811"/>
    <w:rsid w:val="00423A5F"/>
    <w:rsid w:val="00430C6D"/>
    <w:rsid w:val="00474D9A"/>
    <w:rsid w:val="00475478"/>
    <w:rsid w:val="00476127"/>
    <w:rsid w:val="0048457A"/>
    <w:rsid w:val="00490A02"/>
    <w:rsid w:val="00496D66"/>
    <w:rsid w:val="004A14A3"/>
    <w:rsid w:val="004A26CA"/>
    <w:rsid w:val="004A4780"/>
    <w:rsid w:val="004A6FEA"/>
    <w:rsid w:val="004C36FE"/>
    <w:rsid w:val="004C61A9"/>
    <w:rsid w:val="004D294A"/>
    <w:rsid w:val="004F52BD"/>
    <w:rsid w:val="005122C2"/>
    <w:rsid w:val="005127EE"/>
    <w:rsid w:val="00514D83"/>
    <w:rsid w:val="005158CE"/>
    <w:rsid w:val="005219EB"/>
    <w:rsid w:val="005262B8"/>
    <w:rsid w:val="005314FB"/>
    <w:rsid w:val="005368E0"/>
    <w:rsid w:val="0054339E"/>
    <w:rsid w:val="00546D9F"/>
    <w:rsid w:val="0055083E"/>
    <w:rsid w:val="005529D2"/>
    <w:rsid w:val="00556A9C"/>
    <w:rsid w:val="00567CDE"/>
    <w:rsid w:val="005711C7"/>
    <w:rsid w:val="0058425D"/>
    <w:rsid w:val="0059401A"/>
    <w:rsid w:val="005A1D87"/>
    <w:rsid w:val="005B42BA"/>
    <w:rsid w:val="005B77CF"/>
    <w:rsid w:val="005C0979"/>
    <w:rsid w:val="005C61DF"/>
    <w:rsid w:val="005D51CE"/>
    <w:rsid w:val="005D5AF5"/>
    <w:rsid w:val="005D6F38"/>
    <w:rsid w:val="005E04F8"/>
    <w:rsid w:val="005E68B7"/>
    <w:rsid w:val="005F5532"/>
    <w:rsid w:val="0060791B"/>
    <w:rsid w:val="00610B06"/>
    <w:rsid w:val="0061219C"/>
    <w:rsid w:val="006279C6"/>
    <w:rsid w:val="00635C5E"/>
    <w:rsid w:val="0065706A"/>
    <w:rsid w:val="0066093B"/>
    <w:rsid w:val="00661E6F"/>
    <w:rsid w:val="00663523"/>
    <w:rsid w:val="00663589"/>
    <w:rsid w:val="0066785D"/>
    <w:rsid w:val="00681001"/>
    <w:rsid w:val="00695370"/>
    <w:rsid w:val="006B3AA6"/>
    <w:rsid w:val="006B46B0"/>
    <w:rsid w:val="006C1B17"/>
    <w:rsid w:val="006E019E"/>
    <w:rsid w:val="006F60FC"/>
    <w:rsid w:val="007300FE"/>
    <w:rsid w:val="0073731D"/>
    <w:rsid w:val="00742A75"/>
    <w:rsid w:val="00747919"/>
    <w:rsid w:val="007511E3"/>
    <w:rsid w:val="0075131D"/>
    <w:rsid w:val="0075514B"/>
    <w:rsid w:val="00756935"/>
    <w:rsid w:val="007753BC"/>
    <w:rsid w:val="00786ED4"/>
    <w:rsid w:val="0079244D"/>
    <w:rsid w:val="007926E3"/>
    <w:rsid w:val="00797909"/>
    <w:rsid w:val="007A0F92"/>
    <w:rsid w:val="007A16F1"/>
    <w:rsid w:val="007A4A19"/>
    <w:rsid w:val="007B2A26"/>
    <w:rsid w:val="007C5D8A"/>
    <w:rsid w:val="00814470"/>
    <w:rsid w:val="00843C37"/>
    <w:rsid w:val="008456F8"/>
    <w:rsid w:val="008463BA"/>
    <w:rsid w:val="00851986"/>
    <w:rsid w:val="00854296"/>
    <w:rsid w:val="00857482"/>
    <w:rsid w:val="00861279"/>
    <w:rsid w:val="00865B45"/>
    <w:rsid w:val="00865BC3"/>
    <w:rsid w:val="00874343"/>
    <w:rsid w:val="00887267"/>
    <w:rsid w:val="008908E9"/>
    <w:rsid w:val="00894501"/>
    <w:rsid w:val="008D0A62"/>
    <w:rsid w:val="008F7109"/>
    <w:rsid w:val="00905542"/>
    <w:rsid w:val="009129BA"/>
    <w:rsid w:val="00917EF5"/>
    <w:rsid w:val="00924B67"/>
    <w:rsid w:val="00945821"/>
    <w:rsid w:val="0095398F"/>
    <w:rsid w:val="009710CC"/>
    <w:rsid w:val="00977474"/>
    <w:rsid w:val="00984817"/>
    <w:rsid w:val="009A5168"/>
    <w:rsid w:val="009B73BE"/>
    <w:rsid w:val="009C5A20"/>
    <w:rsid w:val="009E2F10"/>
    <w:rsid w:val="009F5FD7"/>
    <w:rsid w:val="00A1776D"/>
    <w:rsid w:val="00A21E3B"/>
    <w:rsid w:val="00A24F4E"/>
    <w:rsid w:val="00A25D3E"/>
    <w:rsid w:val="00A35AA4"/>
    <w:rsid w:val="00A52170"/>
    <w:rsid w:val="00A54449"/>
    <w:rsid w:val="00A55857"/>
    <w:rsid w:val="00A57122"/>
    <w:rsid w:val="00A66481"/>
    <w:rsid w:val="00A8383A"/>
    <w:rsid w:val="00A90E0E"/>
    <w:rsid w:val="00A94EE1"/>
    <w:rsid w:val="00A97A4A"/>
    <w:rsid w:val="00AC6851"/>
    <w:rsid w:val="00AD46A1"/>
    <w:rsid w:val="00AD6B8F"/>
    <w:rsid w:val="00AE51EB"/>
    <w:rsid w:val="00AF338A"/>
    <w:rsid w:val="00AF5A7F"/>
    <w:rsid w:val="00B026D3"/>
    <w:rsid w:val="00B04207"/>
    <w:rsid w:val="00B124E1"/>
    <w:rsid w:val="00B17555"/>
    <w:rsid w:val="00B17875"/>
    <w:rsid w:val="00B32971"/>
    <w:rsid w:val="00B343CD"/>
    <w:rsid w:val="00B45DAE"/>
    <w:rsid w:val="00B6655A"/>
    <w:rsid w:val="00B66840"/>
    <w:rsid w:val="00B75C92"/>
    <w:rsid w:val="00B83CA7"/>
    <w:rsid w:val="00B843E8"/>
    <w:rsid w:val="00B85FA4"/>
    <w:rsid w:val="00B90940"/>
    <w:rsid w:val="00B938B5"/>
    <w:rsid w:val="00B939EB"/>
    <w:rsid w:val="00BC55E7"/>
    <w:rsid w:val="00BE04FE"/>
    <w:rsid w:val="00BF0702"/>
    <w:rsid w:val="00BF0FFD"/>
    <w:rsid w:val="00C0076E"/>
    <w:rsid w:val="00C0549D"/>
    <w:rsid w:val="00C20732"/>
    <w:rsid w:val="00C44BB7"/>
    <w:rsid w:val="00C52357"/>
    <w:rsid w:val="00C53F92"/>
    <w:rsid w:val="00C540FD"/>
    <w:rsid w:val="00C5574B"/>
    <w:rsid w:val="00C6126D"/>
    <w:rsid w:val="00C62AC1"/>
    <w:rsid w:val="00C6413F"/>
    <w:rsid w:val="00C674CA"/>
    <w:rsid w:val="00C744BA"/>
    <w:rsid w:val="00C768B2"/>
    <w:rsid w:val="00C807C0"/>
    <w:rsid w:val="00C82216"/>
    <w:rsid w:val="00C84188"/>
    <w:rsid w:val="00C94444"/>
    <w:rsid w:val="00CB0EE5"/>
    <w:rsid w:val="00CB3181"/>
    <w:rsid w:val="00CB6491"/>
    <w:rsid w:val="00CE0FB7"/>
    <w:rsid w:val="00CF01E9"/>
    <w:rsid w:val="00D25207"/>
    <w:rsid w:val="00D26973"/>
    <w:rsid w:val="00D312B6"/>
    <w:rsid w:val="00D467A9"/>
    <w:rsid w:val="00D50BDF"/>
    <w:rsid w:val="00D90DA4"/>
    <w:rsid w:val="00DA1F61"/>
    <w:rsid w:val="00DA4B09"/>
    <w:rsid w:val="00DB13CE"/>
    <w:rsid w:val="00DB67CF"/>
    <w:rsid w:val="00DC1039"/>
    <w:rsid w:val="00DC47A3"/>
    <w:rsid w:val="00DD1EFF"/>
    <w:rsid w:val="00DE0403"/>
    <w:rsid w:val="00E16CF4"/>
    <w:rsid w:val="00E26A0D"/>
    <w:rsid w:val="00E3095F"/>
    <w:rsid w:val="00E415ED"/>
    <w:rsid w:val="00E41C8D"/>
    <w:rsid w:val="00E939B1"/>
    <w:rsid w:val="00E964EB"/>
    <w:rsid w:val="00EA5B91"/>
    <w:rsid w:val="00ED198A"/>
    <w:rsid w:val="00EF46DD"/>
    <w:rsid w:val="00F015C8"/>
    <w:rsid w:val="00F136B6"/>
    <w:rsid w:val="00F208E0"/>
    <w:rsid w:val="00F34E6A"/>
    <w:rsid w:val="00F3678D"/>
    <w:rsid w:val="00F407CB"/>
    <w:rsid w:val="00F6718C"/>
    <w:rsid w:val="00F6719D"/>
    <w:rsid w:val="00F71E64"/>
    <w:rsid w:val="00F723E4"/>
    <w:rsid w:val="00F81A83"/>
    <w:rsid w:val="00F9193B"/>
    <w:rsid w:val="00FB7C29"/>
    <w:rsid w:val="00FB7C67"/>
    <w:rsid w:val="00FC307D"/>
    <w:rsid w:val="00FE1225"/>
    <w:rsid w:val="00FF3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E1F699"/>
  <w15:docId w15:val="{E5EDB982-8102-48D2-9B71-0C33D99A2DBA}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default="1" w:styleId="Normal">
    <w:name w:val="Normal"/>
    <w:uiPriority w:val="99"/>
    <w:qFormat w:val="on"/>
  </w:style>
  <w:style w:type="paragraph" w:styleId="Heading1">
    <w:name w:val="Heading 1"/>
    <w:basedOn w:val="Normal"/>
    <w:next w:val="Normal"/>
    <w:link w:val="Заголовок1Знак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Заголовок2Знак"/>
    <w:uiPriority w:val="9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Заголовок3Знак"/>
    <w:uiPriority w:val="9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character" w:customStyle="1" w:styleId="Заголовок1Знак">
    <w:name w:val="Заголовок 1 Знак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Заголовок2Знак">
    <w:name w:val="Заголовок 2 Знак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Заголовок3Знак">
    <w:name w:val="Заголовок 3 Знак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table" w:customStyle="1" w:styleId="Сеткатаблицы1">
    <w:name w:val="Сетка таблицы1"/>
    <w:basedOn w:val="NormalTable"/>
    <w:uiPriority w:val="59"/>
    <w:pPr>
      <w:spacing w:after="0" w:line="240" w:lineRule="auto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">
    <w:name w:val="Table Grid"/>
    <w:basedOn w:val="NormalTable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 w:val="on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uiPriority w:val="99"/>
    <w:rPr>
      <w:rFonts w:ascii="LiberationSerif" w:hAnsi="LiberationSerif" w:hint="default"/>
      <w:b w:val="off"/>
      <w:bCs w:val="off"/>
      <w:i w:val="off"/>
      <w:iCs w:val="off"/>
      <w:color w:val="000000"/>
      <w:sz w:val="28"/>
      <w:szCs w:val="28"/>
    </w:r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pPr>
      <w:spacing w:after="0" w:line="240" w:lineRule="auto"/>
    </w:pPr>
    <w:rPr>
      <w:rFonts w:ascii="Tahoma" w:cs="Tahoma" w:hAnsi="Tahoma"/>
      <w:sz w:val="16"/>
      <w:szCs w:val="16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Tahoma" w:cs="Tahoma" w:hAnsi="Tahoma"/>
      <w:sz w:val="16"/>
      <w:szCs w:val="16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customStyle="1" w:styleId="Msolistparagraph_mr_css_attr">
    <w:name w:val="Msolistparagraph_mr_css_attr"/>
    <w:basedOn w:val="Normal"/>
    <w:uiPriority w:val="99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569">
              <w:marLeft w:val="0"/>
              <w:marRight w:val="0"/>
              <w:marTop w:val="0"/>
              <w:marBottom w:val="0"/>
              <w:divBdr>
                <w:top w:val="dotted" w:sz="6" w:space="0" w:color="417CA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87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5" Type="http://schemas.openxmlformats.org/officeDocument/2006/relationships/image" Target="media/image1.emf"/><Relationship Id="rId16" Type="http://schemas.openxmlformats.org/officeDocument/2006/relationships/image" Target="media/image2.png"/><Relationship Id="rId17" Type="http://schemas.openxmlformats.org/officeDocument/2006/relationships/image" Target="media/image1.emf"/><Relationship Id="rId18" Type="http://schemas.openxmlformats.org/officeDocument/2006/relationships/image" Target="media/image2.png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hyperlink" Target="mailto:sic3610243@mail.ru" TargetMode="External"/><Relationship Id="rId9" Type="http://schemas.openxmlformats.org/officeDocument/2006/relationships/image" Target="media/image2.png"/><Relationship Id="rId10" Type="http://schemas.openxmlformats.org/officeDocument/2006/relationships/hyperlink" Target="mailto:sic3610243@mail.ru" TargetMode="External"/><Relationship Id="rId13" Type="http://schemas.openxmlformats.org/officeDocument/2006/relationships/image" Target="media/image2.emf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0F549-3449-4E9A-8F2B-79C730E6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Елена Жукова</cp:lastModifiedBy>
</cp:coreProperties>
</file>